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0FA" w:rsidRDefault="00A060FA" w:rsidP="00D10067">
      <w:pPr>
        <w:pStyle w:val="Heading1"/>
      </w:pPr>
      <w:bookmarkStart w:id="0" w:name="_Toc5818658"/>
      <w:r w:rsidRPr="00A060FA">
        <w:t xml:space="preserve">1) </w:t>
      </w:r>
      <w:r w:rsidR="00B703F6" w:rsidRPr="00A060FA">
        <w:t>E</w:t>
      </w:r>
      <w:r w:rsidR="00161A51" w:rsidRPr="00A060FA">
        <w:t xml:space="preserve">stimate Harm Caused </w:t>
      </w:r>
      <w:r w:rsidR="000F16CA" w:rsidRPr="00A060FA">
        <w:t>by</w:t>
      </w:r>
      <w:r w:rsidR="00161A51" w:rsidRPr="00A060FA">
        <w:t xml:space="preserve"> Existing Operations;</w:t>
      </w:r>
      <w:r w:rsidRPr="00A060FA">
        <w:t xml:space="preserve"> (e.g. ton</w:t>
      </w:r>
      <w:r w:rsidR="00B703F6">
        <w:t>ne</w:t>
      </w:r>
      <w:r w:rsidRPr="00A060FA">
        <w:t>s of CO</w:t>
      </w:r>
      <w:r w:rsidRPr="00A060FA">
        <w:rPr>
          <w:vertAlign w:val="subscript"/>
        </w:rPr>
        <w:t>2</w:t>
      </w:r>
      <w:r w:rsidRPr="00A060FA">
        <w:t>)</w:t>
      </w:r>
      <w:bookmarkEnd w:id="0"/>
      <w:r w:rsidR="00EC68A6" w:rsidRPr="00EC68A6">
        <w:rPr>
          <w:b w:val="0"/>
          <w:bCs w:val="0"/>
        </w:rPr>
        <w:t xml:space="preserve"> </w:t>
      </w:r>
    </w:p>
    <w:p w:rsidR="00A060FA" w:rsidRDefault="00D86545" w:rsidP="00D10067">
      <w:proofErr w:type="gramStart"/>
      <w:r>
        <w:t>F</w:t>
      </w:r>
      <w:r w:rsidR="00161A51">
        <w:t>irst</w:t>
      </w:r>
      <w:proofErr w:type="gramEnd"/>
      <w:r w:rsidR="00161A51">
        <w:t xml:space="preserve"> quantify the h</w:t>
      </w:r>
      <w:r>
        <w:t xml:space="preserve">arm linked to burning </w:t>
      </w:r>
      <w:r w:rsidR="00A060FA" w:rsidRPr="00161A51">
        <w:t>fossil fuel</w:t>
      </w:r>
      <w:r w:rsidR="00161A51" w:rsidRPr="00161A51">
        <w:t xml:space="preserve"> as an energy source</w:t>
      </w:r>
      <w:r w:rsidR="00161A51">
        <w:t>.</w:t>
      </w:r>
      <w:r w:rsidR="0090107A">
        <w:t xml:space="preserve">    Begin by collecting current fossil fuel usage (last year’s utility bills for natural gas and electric) </w:t>
      </w:r>
    </w:p>
    <w:tbl>
      <w:tblPr>
        <w:tblStyle w:val="TableGrid"/>
        <w:tblW w:w="0" w:type="auto"/>
        <w:tblInd w:w="-275" w:type="dxa"/>
        <w:tblLook w:val="04A0" w:firstRow="1" w:lastRow="0" w:firstColumn="1" w:lastColumn="0" w:noHBand="0" w:noVBand="1"/>
      </w:tblPr>
      <w:tblGrid>
        <w:gridCol w:w="7020"/>
        <w:gridCol w:w="3150"/>
      </w:tblGrid>
      <w:tr w:rsidR="003F15DB" w:rsidRPr="003F15DB" w:rsidTr="003F15DB">
        <w:tc>
          <w:tcPr>
            <w:tcW w:w="10170" w:type="dxa"/>
            <w:gridSpan w:val="2"/>
            <w:shd w:val="clear" w:color="auto" w:fill="2E74B5" w:themeFill="accent1" w:themeFillShade="BF"/>
          </w:tcPr>
          <w:p w:rsidR="003F15DB" w:rsidRPr="003F15DB" w:rsidRDefault="003F15DB" w:rsidP="003F15DB">
            <w:r w:rsidRPr="003F15DB">
              <w:rPr>
                <w:b/>
                <w:color w:val="FFFFFF" w:themeColor="background1"/>
                <w:sz w:val="32"/>
              </w:rPr>
              <w:t>I</w:t>
            </w:r>
            <w:r w:rsidRPr="003F15DB">
              <w:rPr>
                <w:color w:val="FFFFFF" w:themeColor="background1"/>
                <w:sz w:val="32"/>
              </w:rPr>
              <w:t xml:space="preserve">nformation </w:t>
            </w:r>
            <w:r w:rsidRPr="003F15DB">
              <w:rPr>
                <w:color w:val="FFFFFF" w:themeColor="background1"/>
                <w:sz w:val="32"/>
              </w:rPr>
              <w:t xml:space="preserve">needed for </w:t>
            </w:r>
            <w:r>
              <w:rPr>
                <w:color w:val="FFFFFF" w:themeColor="background1"/>
                <w:sz w:val="32"/>
              </w:rPr>
              <w:t>“</w:t>
            </w:r>
            <w:r w:rsidRPr="003F15DB">
              <w:rPr>
                <w:color w:val="FFFFFF" w:themeColor="background1"/>
                <w:sz w:val="32"/>
              </w:rPr>
              <w:t>Ball Park</w:t>
            </w:r>
            <w:r>
              <w:rPr>
                <w:color w:val="FFFFFF" w:themeColor="background1"/>
                <w:sz w:val="32"/>
              </w:rPr>
              <w:t>”</w:t>
            </w:r>
            <w:r w:rsidRPr="003F15DB">
              <w:rPr>
                <w:color w:val="FFFFFF" w:themeColor="background1"/>
                <w:sz w:val="32"/>
              </w:rPr>
              <w:t xml:space="preserve"> Estimating</w:t>
            </w:r>
            <w:r w:rsidRPr="003F15DB">
              <w:rPr>
                <w:color w:val="FFFFFF" w:themeColor="background1"/>
                <w:sz w:val="32"/>
              </w:rPr>
              <w:t>:</w:t>
            </w:r>
          </w:p>
        </w:tc>
      </w:tr>
      <w:tr w:rsidR="003F15DB" w:rsidRPr="003F15DB" w:rsidTr="003F15DB">
        <w:tc>
          <w:tcPr>
            <w:tcW w:w="10170" w:type="dxa"/>
            <w:gridSpan w:val="2"/>
          </w:tcPr>
          <w:p w:rsidR="003F15DB" w:rsidRPr="003F15DB" w:rsidRDefault="003F15DB" w:rsidP="00A566A0">
            <w:r w:rsidRPr="003F15DB">
              <w:t xml:space="preserve">Organization </w:t>
            </w:r>
            <w:r>
              <w:t>Name:</w:t>
            </w:r>
          </w:p>
        </w:tc>
      </w:tr>
      <w:tr w:rsidR="003F15DB" w:rsidRPr="003F15DB" w:rsidTr="003F15DB">
        <w:tc>
          <w:tcPr>
            <w:tcW w:w="10170" w:type="dxa"/>
            <w:gridSpan w:val="2"/>
          </w:tcPr>
          <w:p w:rsidR="003F15DB" w:rsidRPr="003F15DB" w:rsidRDefault="003F15DB" w:rsidP="00A566A0">
            <w:r w:rsidRPr="003F15DB">
              <w:t xml:space="preserve">Organization </w:t>
            </w:r>
            <w:r>
              <w:t>Address:</w:t>
            </w:r>
          </w:p>
        </w:tc>
      </w:tr>
      <w:tr w:rsidR="003F15DB" w:rsidRPr="003F15DB" w:rsidTr="003F15DB">
        <w:tc>
          <w:tcPr>
            <w:tcW w:w="10170" w:type="dxa"/>
            <w:gridSpan w:val="2"/>
          </w:tcPr>
          <w:p w:rsidR="003F15DB" w:rsidRPr="003F15DB" w:rsidRDefault="003F15DB" w:rsidP="00A566A0">
            <w:pPr>
              <w:rPr>
                <w:b/>
              </w:rPr>
            </w:pPr>
            <w:r w:rsidRPr="003F15DB">
              <w:rPr>
                <w:b/>
              </w:rPr>
              <w:t>Description of Current “Energy System”</w:t>
            </w:r>
          </w:p>
        </w:tc>
      </w:tr>
      <w:tr w:rsidR="003F15DB" w:rsidRPr="003F15DB" w:rsidTr="003F15DB">
        <w:tc>
          <w:tcPr>
            <w:tcW w:w="10170" w:type="dxa"/>
            <w:gridSpan w:val="2"/>
          </w:tcPr>
          <w:p w:rsidR="003F15DB" w:rsidRDefault="003F15DB" w:rsidP="00A566A0">
            <w:r w:rsidRPr="003F15DB">
              <w:t xml:space="preserve">         Source of Electrical Power (e.g. Xcel En</w:t>
            </w:r>
            <w:r>
              <w:t>ergy, existing rooftop solar,</w:t>
            </w:r>
            <w:proofErr w:type="gramStart"/>
            <w:r>
              <w:t>.</w:t>
            </w:r>
            <w:r w:rsidRPr="003F15DB">
              <w:t xml:space="preserve"> )</w:t>
            </w:r>
            <w:proofErr w:type="gramEnd"/>
          </w:p>
          <w:p w:rsidR="00B62BCA" w:rsidRDefault="00B62BCA" w:rsidP="00A566A0"/>
          <w:p w:rsidR="00B62BCA" w:rsidRPr="003F15DB" w:rsidRDefault="00B62BCA" w:rsidP="00A566A0"/>
        </w:tc>
      </w:tr>
      <w:tr w:rsidR="003F15DB" w:rsidRPr="003F15DB" w:rsidTr="003F15DB">
        <w:tc>
          <w:tcPr>
            <w:tcW w:w="10170" w:type="dxa"/>
            <w:gridSpan w:val="2"/>
          </w:tcPr>
          <w:p w:rsidR="003F15DB" w:rsidRDefault="003F15DB" w:rsidP="00A566A0">
            <w:r w:rsidRPr="003F15DB">
              <w:t xml:space="preserve">   </w:t>
            </w:r>
            <w:r>
              <w:t xml:space="preserve">      Source of Thermal Energy </w:t>
            </w:r>
            <w:r w:rsidR="00B62BCA">
              <w:t>(</w:t>
            </w:r>
            <w:r>
              <w:t xml:space="preserve">for space heating, </w:t>
            </w:r>
            <w:proofErr w:type="spellStart"/>
            <w:r>
              <w:t>DHW</w:t>
            </w:r>
            <w:proofErr w:type="spellEnd"/>
            <w:r w:rsidR="00B62BCA">
              <w:t>)</w:t>
            </w:r>
          </w:p>
          <w:p w:rsidR="00B62BCA" w:rsidRDefault="00B62BCA" w:rsidP="00A566A0"/>
          <w:p w:rsidR="00B62BCA" w:rsidRPr="003F15DB" w:rsidRDefault="00B62BCA" w:rsidP="00A566A0"/>
        </w:tc>
      </w:tr>
      <w:tr w:rsidR="003F15DB" w:rsidRPr="003F15DB" w:rsidTr="00B62BCA">
        <w:tc>
          <w:tcPr>
            <w:tcW w:w="7020" w:type="dxa"/>
          </w:tcPr>
          <w:p w:rsidR="003F15DB" w:rsidRPr="003F15DB" w:rsidRDefault="003F15DB" w:rsidP="002372B4">
            <w:r w:rsidRPr="0090107A">
              <w:rPr>
                <w:b/>
              </w:rPr>
              <w:t>Annual e</w:t>
            </w:r>
            <w:r w:rsidRPr="0090107A">
              <w:rPr>
                <w:b/>
              </w:rPr>
              <w:t>lectric usage</w:t>
            </w:r>
            <w:r>
              <w:t xml:space="preserve"> (12 months)                  </w:t>
            </w:r>
            <w:r w:rsidR="002372B4">
              <w:t xml:space="preserve">     </w:t>
            </w:r>
            <w:r w:rsidR="002372B4" w:rsidRPr="002372B4">
              <w:rPr>
                <w:color w:val="D9D9D9" w:themeColor="background1" w:themeShade="D9"/>
              </w:rPr>
              <w:t>72040</w:t>
            </w:r>
            <w:r w:rsidRPr="002372B4">
              <w:rPr>
                <w:color w:val="D9D9D9" w:themeColor="background1" w:themeShade="D9"/>
              </w:rPr>
              <w:t xml:space="preserve"> </w:t>
            </w:r>
            <w:r>
              <w:t xml:space="preserve"> </w:t>
            </w:r>
            <w:r w:rsidR="00B62BCA">
              <w:t xml:space="preserve">   </w:t>
            </w:r>
            <w:r w:rsidRPr="003F15DB">
              <w:t xml:space="preserve">kWh; </w:t>
            </w:r>
            <w:r w:rsidR="00B62BCA">
              <w:t>(1.1)</w:t>
            </w:r>
          </w:p>
        </w:tc>
        <w:tc>
          <w:tcPr>
            <w:tcW w:w="3150" w:type="dxa"/>
          </w:tcPr>
          <w:p w:rsidR="003F15DB" w:rsidRPr="003F15DB" w:rsidRDefault="003F15DB" w:rsidP="002372B4">
            <w:r>
              <w:t xml:space="preserve">Cost  $ </w:t>
            </w:r>
            <w:r w:rsidR="002372B4" w:rsidRPr="002372B4">
              <w:rPr>
                <w:color w:val="D9D9D9" w:themeColor="background1" w:themeShade="D9"/>
              </w:rPr>
              <w:t>12795</w:t>
            </w:r>
            <w:bookmarkStart w:id="1" w:name="_GoBack"/>
            <w:bookmarkEnd w:id="1"/>
          </w:p>
        </w:tc>
      </w:tr>
      <w:tr w:rsidR="003F15DB" w:rsidRPr="003F15DB" w:rsidTr="00B62BCA">
        <w:tc>
          <w:tcPr>
            <w:tcW w:w="7020" w:type="dxa"/>
          </w:tcPr>
          <w:p w:rsidR="003F15DB" w:rsidRPr="003F15DB" w:rsidRDefault="003F15DB" w:rsidP="002372B4">
            <w:r w:rsidRPr="0090107A">
              <w:rPr>
                <w:b/>
              </w:rPr>
              <w:t>Annual natur</w:t>
            </w:r>
            <w:r w:rsidRPr="0090107A">
              <w:rPr>
                <w:b/>
              </w:rPr>
              <w:t>al gas usage</w:t>
            </w:r>
            <w:r>
              <w:t xml:space="preserve"> (12 months)</w:t>
            </w:r>
            <w:r w:rsidR="002372B4">
              <w:t xml:space="preserve">                 </w:t>
            </w:r>
            <w:r>
              <w:t xml:space="preserve"> </w:t>
            </w:r>
            <w:r w:rsidR="002372B4" w:rsidRPr="002372B4">
              <w:rPr>
                <w:color w:val="D9D9D9" w:themeColor="background1" w:themeShade="D9"/>
              </w:rPr>
              <w:t>5196</w:t>
            </w:r>
            <w:r w:rsidRPr="002372B4">
              <w:rPr>
                <w:color w:val="D9D9D9" w:themeColor="background1" w:themeShade="D9"/>
              </w:rPr>
              <w:t xml:space="preserve"> </w:t>
            </w:r>
            <w:r w:rsidR="00B62BCA">
              <w:t xml:space="preserve">    Therms</w:t>
            </w:r>
            <w:r w:rsidRPr="003F15DB">
              <w:t>;</w:t>
            </w:r>
            <w:r w:rsidR="00B62BCA">
              <w:t xml:space="preserve"> (1.2)</w:t>
            </w:r>
            <w:r w:rsidRPr="003F15DB">
              <w:t xml:space="preserve"> </w:t>
            </w:r>
          </w:p>
        </w:tc>
        <w:tc>
          <w:tcPr>
            <w:tcW w:w="3150" w:type="dxa"/>
          </w:tcPr>
          <w:p w:rsidR="003F15DB" w:rsidRPr="003F15DB" w:rsidRDefault="003F15DB" w:rsidP="00A566A0">
            <w:r>
              <w:t xml:space="preserve">Cost  $ </w:t>
            </w:r>
            <w:r w:rsidR="002372B4" w:rsidRPr="002372B4">
              <w:rPr>
                <w:color w:val="D9D9D9" w:themeColor="background1" w:themeShade="D9"/>
              </w:rPr>
              <w:t>3830</w:t>
            </w:r>
          </w:p>
        </w:tc>
      </w:tr>
    </w:tbl>
    <w:p w:rsidR="003F15DB" w:rsidRPr="00B703F6" w:rsidRDefault="003F15DB" w:rsidP="00D10067"/>
    <w:tbl>
      <w:tblPr>
        <w:tblStyle w:val="TableGrid"/>
        <w:tblpPr w:leftFromText="187" w:rightFromText="187" w:vertAnchor="text" w:horzAnchor="margin" w:tblpX="-285" w:tblpY="207"/>
        <w:tblOverlap w:val="never"/>
        <w:tblW w:w="10255" w:type="dxa"/>
        <w:tblLook w:val="04A0" w:firstRow="1" w:lastRow="0" w:firstColumn="1" w:lastColumn="0" w:noHBand="0" w:noVBand="1"/>
      </w:tblPr>
      <w:tblGrid>
        <w:gridCol w:w="1000"/>
        <w:gridCol w:w="5154"/>
        <w:gridCol w:w="2031"/>
        <w:gridCol w:w="2070"/>
      </w:tblGrid>
      <w:tr w:rsidR="00A060FA" w:rsidRPr="00BD7580" w:rsidTr="00387736">
        <w:tc>
          <w:tcPr>
            <w:tcW w:w="1000" w:type="dxa"/>
            <w:shd w:val="clear" w:color="auto" w:fill="000000" w:themeFill="text1"/>
          </w:tcPr>
          <w:p w:rsidR="00A060FA" w:rsidRPr="00D10128" w:rsidRDefault="00A060FA" w:rsidP="006C3DED"/>
        </w:tc>
        <w:tc>
          <w:tcPr>
            <w:tcW w:w="5154" w:type="dxa"/>
            <w:shd w:val="clear" w:color="auto" w:fill="000000" w:themeFill="text1"/>
          </w:tcPr>
          <w:p w:rsidR="00A060FA" w:rsidRPr="00D10128" w:rsidRDefault="00A060FA" w:rsidP="006C3DED"/>
        </w:tc>
        <w:tc>
          <w:tcPr>
            <w:tcW w:w="2031" w:type="dxa"/>
            <w:shd w:val="clear" w:color="auto" w:fill="000000" w:themeFill="text1"/>
          </w:tcPr>
          <w:p w:rsidR="00A060FA" w:rsidRPr="00D10128" w:rsidRDefault="003E4F6F" w:rsidP="006C3DED">
            <w:r>
              <w:t>Y</w:t>
            </w:r>
            <w:r w:rsidR="00A060FA">
              <w:t>OUR INFO</w:t>
            </w:r>
          </w:p>
        </w:tc>
        <w:tc>
          <w:tcPr>
            <w:tcW w:w="2070" w:type="dxa"/>
            <w:shd w:val="clear" w:color="auto" w:fill="000000" w:themeFill="text1"/>
          </w:tcPr>
          <w:p w:rsidR="00A060FA" w:rsidRPr="00D10128" w:rsidRDefault="00A060FA" w:rsidP="003E4F6F">
            <w:pPr>
              <w:jc w:val="center"/>
            </w:pPr>
            <w:r w:rsidRPr="00D10128">
              <w:t>EXAMPLE</w:t>
            </w:r>
          </w:p>
        </w:tc>
      </w:tr>
      <w:tr w:rsidR="00A060FA" w:rsidRPr="00BD7580" w:rsidTr="00387736">
        <w:tc>
          <w:tcPr>
            <w:tcW w:w="1000" w:type="dxa"/>
          </w:tcPr>
          <w:p w:rsidR="00A060FA" w:rsidRPr="00BD7580" w:rsidRDefault="00A060FA" w:rsidP="006C3DED"/>
        </w:tc>
        <w:tc>
          <w:tcPr>
            <w:tcW w:w="5154" w:type="dxa"/>
          </w:tcPr>
          <w:p w:rsidR="00A060FA" w:rsidRPr="00BD7580" w:rsidRDefault="00A060FA" w:rsidP="006C3DED"/>
        </w:tc>
        <w:tc>
          <w:tcPr>
            <w:tcW w:w="2031" w:type="dxa"/>
            <w:shd w:val="clear" w:color="auto" w:fill="F2F2F2" w:themeFill="background1" w:themeFillShade="F2"/>
          </w:tcPr>
          <w:p w:rsidR="00A060FA" w:rsidRPr="00556E3E" w:rsidRDefault="006C3DED" w:rsidP="00387736">
            <w:pPr>
              <w:jc w:val="center"/>
            </w:pPr>
            <w:r>
              <w:t>Your Organization</w:t>
            </w:r>
          </w:p>
        </w:tc>
        <w:tc>
          <w:tcPr>
            <w:tcW w:w="2070" w:type="dxa"/>
            <w:shd w:val="clear" w:color="auto" w:fill="FFFFFF" w:themeFill="background1"/>
          </w:tcPr>
          <w:p w:rsidR="00A060FA" w:rsidRPr="006C3DED" w:rsidRDefault="00A060FA" w:rsidP="003E4F6F">
            <w:pPr>
              <w:jc w:val="center"/>
              <w:rPr>
                <w:b/>
              </w:rPr>
            </w:pPr>
            <w:r w:rsidRPr="006C3DED">
              <w:rPr>
                <w:b/>
              </w:rPr>
              <w:t>F</w:t>
            </w:r>
            <w:r w:rsidR="003E4F6F">
              <w:rPr>
                <w:b/>
              </w:rPr>
              <w:t xml:space="preserve">irst </w:t>
            </w:r>
            <w:r w:rsidRPr="006C3DED">
              <w:rPr>
                <w:b/>
              </w:rPr>
              <w:t>U</w:t>
            </w:r>
            <w:r w:rsidR="003E4F6F">
              <w:rPr>
                <w:b/>
              </w:rPr>
              <w:t>niversalist Church Denver</w:t>
            </w:r>
          </w:p>
        </w:tc>
      </w:tr>
      <w:tr w:rsidR="00B703F6" w:rsidRPr="00BD7580" w:rsidTr="00387736">
        <w:tc>
          <w:tcPr>
            <w:tcW w:w="1000" w:type="dxa"/>
          </w:tcPr>
          <w:p w:rsidR="00B703F6" w:rsidRPr="00BD7580" w:rsidRDefault="00B703F6" w:rsidP="006C3DED">
            <w:r>
              <w:t>(1)</w:t>
            </w:r>
          </w:p>
        </w:tc>
        <w:tc>
          <w:tcPr>
            <w:tcW w:w="5154" w:type="dxa"/>
          </w:tcPr>
          <w:p w:rsidR="00B703F6" w:rsidRPr="00B62BCA" w:rsidRDefault="00B703F6" w:rsidP="00B62BCA">
            <w:pPr>
              <w:pStyle w:val="Heading1"/>
              <w:outlineLvl w:val="0"/>
              <w:rPr>
                <w:rFonts w:asciiTheme="minorHAnsi" w:hAnsiTheme="minorHAnsi" w:cstheme="minorHAnsi"/>
              </w:rPr>
            </w:pPr>
            <w:bookmarkStart w:id="2" w:name="_Toc5818659"/>
            <w:r w:rsidRPr="00B62BCA">
              <w:rPr>
                <w:rFonts w:asciiTheme="minorHAnsi" w:hAnsiTheme="minorHAnsi" w:cstheme="minorHAnsi"/>
              </w:rPr>
              <w:t xml:space="preserve">Quantify the current </w:t>
            </w:r>
            <w:r w:rsidR="002313B5" w:rsidRPr="00B62BCA">
              <w:rPr>
                <w:rFonts w:asciiTheme="minorHAnsi" w:hAnsiTheme="minorHAnsi" w:cstheme="minorHAnsi"/>
              </w:rPr>
              <w:t xml:space="preserve">harm linked to </w:t>
            </w:r>
            <w:proofErr w:type="gramStart"/>
            <w:r w:rsidR="002313B5" w:rsidRPr="00B62BCA">
              <w:rPr>
                <w:rFonts w:asciiTheme="minorHAnsi" w:hAnsiTheme="minorHAnsi" w:cstheme="minorHAnsi"/>
              </w:rPr>
              <w:t>burning  fossil</w:t>
            </w:r>
            <w:proofErr w:type="gramEnd"/>
            <w:r w:rsidR="002313B5" w:rsidRPr="00B62BCA">
              <w:rPr>
                <w:rFonts w:asciiTheme="minorHAnsi" w:hAnsiTheme="minorHAnsi" w:cstheme="minorHAnsi"/>
              </w:rPr>
              <w:t xml:space="preserve"> fuel (GHG Emissions)</w:t>
            </w:r>
            <w:bookmarkEnd w:id="2"/>
          </w:p>
        </w:tc>
        <w:tc>
          <w:tcPr>
            <w:tcW w:w="2031" w:type="dxa"/>
            <w:shd w:val="clear" w:color="auto" w:fill="F2F2F2" w:themeFill="background1" w:themeFillShade="F2"/>
          </w:tcPr>
          <w:p w:rsidR="00B703F6" w:rsidRDefault="00B703F6" w:rsidP="006C3DED"/>
        </w:tc>
        <w:tc>
          <w:tcPr>
            <w:tcW w:w="2070" w:type="dxa"/>
            <w:shd w:val="clear" w:color="auto" w:fill="FFFFFF" w:themeFill="background1"/>
          </w:tcPr>
          <w:p w:rsidR="00B703F6" w:rsidRPr="00B703F6" w:rsidRDefault="00B703F6" w:rsidP="006C3DED"/>
        </w:tc>
      </w:tr>
      <w:tr w:rsidR="00A060FA" w:rsidRPr="00BD7580" w:rsidTr="00387736">
        <w:tc>
          <w:tcPr>
            <w:tcW w:w="1000" w:type="dxa"/>
          </w:tcPr>
          <w:p w:rsidR="00A060FA" w:rsidRPr="00BD7580" w:rsidRDefault="00A060FA" w:rsidP="006C3DED">
            <w:r w:rsidRPr="00BD7580">
              <w:t>(1</w:t>
            </w:r>
            <w:r w:rsidR="00B703F6">
              <w:t>.1</w:t>
            </w:r>
            <w:r w:rsidRPr="00BD7580">
              <w:t xml:space="preserve">)       </w:t>
            </w:r>
          </w:p>
        </w:tc>
        <w:tc>
          <w:tcPr>
            <w:tcW w:w="5154" w:type="dxa"/>
          </w:tcPr>
          <w:p w:rsidR="00A060FA" w:rsidRPr="0090107A" w:rsidRDefault="00A060FA" w:rsidP="006C3DED">
            <w:pPr>
              <w:rPr>
                <w:b/>
              </w:rPr>
            </w:pPr>
            <w:r w:rsidRPr="0090107A">
              <w:rPr>
                <w:b/>
              </w:rPr>
              <w:t>What is your annual electric usage   (kWh)</w:t>
            </w:r>
          </w:p>
        </w:tc>
        <w:tc>
          <w:tcPr>
            <w:tcW w:w="2031" w:type="dxa"/>
            <w:shd w:val="clear" w:color="auto" w:fill="9CC2E5" w:themeFill="accent1" w:themeFillTint="99"/>
          </w:tcPr>
          <w:p w:rsidR="00A060FA" w:rsidRDefault="00A060FA" w:rsidP="006C3DED"/>
        </w:tc>
        <w:tc>
          <w:tcPr>
            <w:tcW w:w="2070" w:type="dxa"/>
            <w:shd w:val="clear" w:color="auto" w:fill="9CC2E5" w:themeFill="accent1" w:themeFillTint="99"/>
          </w:tcPr>
          <w:p w:rsidR="00A060FA" w:rsidRPr="003E4F6F" w:rsidRDefault="00744BB0" w:rsidP="003E4F6F">
            <w:pPr>
              <w:jc w:val="center"/>
              <w:rPr>
                <w:b/>
                <w:sz w:val="20"/>
              </w:rPr>
            </w:pPr>
            <w:r w:rsidRPr="003E4F6F">
              <w:rPr>
                <w:b/>
              </w:rPr>
              <w:t>72,040  kWh</w:t>
            </w:r>
          </w:p>
        </w:tc>
      </w:tr>
      <w:tr w:rsidR="00744BB0" w:rsidRPr="00BD7580" w:rsidTr="00387736">
        <w:tc>
          <w:tcPr>
            <w:tcW w:w="1000" w:type="dxa"/>
          </w:tcPr>
          <w:p w:rsidR="00744BB0" w:rsidRDefault="00B703F6" w:rsidP="0090107A">
            <w:r>
              <w:t>(1.</w:t>
            </w:r>
            <w:r w:rsidR="0090107A">
              <w:t>2</w:t>
            </w:r>
            <w:r>
              <w:t>)</w:t>
            </w:r>
          </w:p>
        </w:tc>
        <w:tc>
          <w:tcPr>
            <w:tcW w:w="5154" w:type="dxa"/>
          </w:tcPr>
          <w:p w:rsidR="00744BB0" w:rsidRDefault="00B703F6" w:rsidP="006C3DED">
            <w:r>
              <w:t xml:space="preserve">Quantify the Harm caused by buying fossil fuel generated electrical power (metric tonnes of GHG) </w:t>
            </w:r>
          </w:p>
          <w:p w:rsidR="0090107A" w:rsidRDefault="0090107A" w:rsidP="006C3DED"/>
          <w:p w:rsidR="0090107A" w:rsidRDefault="00B703F6" w:rsidP="006C3DED">
            <w:r>
              <w:t xml:space="preserve">Refer to  Excel </w:t>
            </w:r>
            <w:proofErr w:type="spellStart"/>
            <w:r>
              <w:t>Worksheet”Externalities</w:t>
            </w:r>
            <w:proofErr w:type="spellEnd"/>
            <w:r>
              <w:t>”</w:t>
            </w:r>
            <w:r w:rsidR="0090107A">
              <w:t xml:space="preserve"> tab</w:t>
            </w:r>
            <w:r>
              <w:t xml:space="preserve"> – </w:t>
            </w:r>
          </w:p>
          <w:p w:rsidR="0090107A" w:rsidRDefault="0090107A" w:rsidP="006C3DED">
            <w:r>
              <w:t>a) I</w:t>
            </w:r>
            <w:r w:rsidR="00B703F6">
              <w:t>nsert (1</w:t>
            </w:r>
            <w:r>
              <w:t>.1</w:t>
            </w:r>
            <w:r w:rsidR="00B703F6">
              <w:t>) into cell C2</w:t>
            </w:r>
            <w:r w:rsidR="00387736">
              <w:t>9</w:t>
            </w:r>
            <w:r w:rsidR="00B703F6">
              <w:t xml:space="preserve">.   </w:t>
            </w:r>
          </w:p>
          <w:p w:rsidR="00B703F6" w:rsidRPr="00B703F6" w:rsidRDefault="0090107A" w:rsidP="00387736">
            <w:r>
              <w:t xml:space="preserve">b) </w:t>
            </w:r>
            <w:r w:rsidR="00B703F6">
              <w:t xml:space="preserve">See Answer in </w:t>
            </w:r>
            <w:r w:rsidR="003E4F6F">
              <w:t xml:space="preserve">cell </w:t>
            </w:r>
            <w:r w:rsidR="00B703F6">
              <w:t>C</w:t>
            </w:r>
            <w:r w:rsidR="00387736">
              <w:t>31</w:t>
            </w:r>
            <w:r>
              <w:t>, put in (1.2)</w:t>
            </w:r>
          </w:p>
        </w:tc>
        <w:tc>
          <w:tcPr>
            <w:tcW w:w="2031" w:type="dxa"/>
            <w:shd w:val="clear" w:color="auto" w:fill="F2F2F2" w:themeFill="background1" w:themeFillShade="F2"/>
          </w:tcPr>
          <w:p w:rsidR="00744BB0" w:rsidRDefault="00744BB0" w:rsidP="006C3DED"/>
        </w:tc>
        <w:tc>
          <w:tcPr>
            <w:tcW w:w="2070" w:type="dxa"/>
            <w:shd w:val="clear" w:color="auto" w:fill="FF6600"/>
          </w:tcPr>
          <w:p w:rsidR="00744BB0" w:rsidRPr="006C3DED" w:rsidRDefault="00B703F6" w:rsidP="003E4F6F">
            <w:pPr>
              <w:jc w:val="center"/>
              <w:rPr>
                <w:b/>
              </w:rPr>
            </w:pPr>
            <w:r w:rsidRPr="006C3DED">
              <w:rPr>
                <w:b/>
              </w:rPr>
              <w:t>50 metric tonnes</w:t>
            </w:r>
          </w:p>
        </w:tc>
      </w:tr>
      <w:tr w:rsidR="00744BB0" w:rsidRPr="00BD7580" w:rsidTr="00387736">
        <w:tc>
          <w:tcPr>
            <w:tcW w:w="1000" w:type="dxa"/>
          </w:tcPr>
          <w:p w:rsidR="00744BB0" w:rsidRDefault="00B703F6" w:rsidP="0090107A">
            <w:r>
              <w:t>(1.</w:t>
            </w:r>
            <w:r w:rsidR="0090107A">
              <w:t>3</w:t>
            </w:r>
            <w:r>
              <w:t>)</w:t>
            </w:r>
          </w:p>
        </w:tc>
        <w:tc>
          <w:tcPr>
            <w:tcW w:w="5154" w:type="dxa"/>
          </w:tcPr>
          <w:p w:rsidR="00744BB0" w:rsidRPr="0090107A" w:rsidRDefault="00B703F6" w:rsidP="006C3DED">
            <w:pPr>
              <w:rPr>
                <w:b/>
              </w:rPr>
            </w:pPr>
            <w:r w:rsidRPr="0090107A">
              <w:rPr>
                <w:b/>
              </w:rPr>
              <w:t>What is your annual natural gas usage (therms)</w:t>
            </w:r>
          </w:p>
        </w:tc>
        <w:tc>
          <w:tcPr>
            <w:tcW w:w="2031" w:type="dxa"/>
            <w:shd w:val="clear" w:color="auto" w:fill="9CC2E5" w:themeFill="accent1" w:themeFillTint="99"/>
          </w:tcPr>
          <w:p w:rsidR="00744BB0" w:rsidRDefault="00744BB0" w:rsidP="006C3DED"/>
        </w:tc>
        <w:tc>
          <w:tcPr>
            <w:tcW w:w="2070" w:type="dxa"/>
            <w:shd w:val="clear" w:color="auto" w:fill="9CC2E5" w:themeFill="accent1" w:themeFillTint="99"/>
          </w:tcPr>
          <w:p w:rsidR="00744BB0" w:rsidRPr="003E4F6F" w:rsidRDefault="00B703F6" w:rsidP="003E4F6F">
            <w:pPr>
              <w:jc w:val="center"/>
              <w:rPr>
                <w:b/>
              </w:rPr>
            </w:pPr>
            <w:r w:rsidRPr="003E4F6F">
              <w:rPr>
                <w:b/>
              </w:rPr>
              <w:t>5196 therms</w:t>
            </w:r>
          </w:p>
        </w:tc>
      </w:tr>
      <w:tr w:rsidR="00744BB0" w:rsidRPr="00BD7580" w:rsidTr="00387736">
        <w:tc>
          <w:tcPr>
            <w:tcW w:w="1000" w:type="dxa"/>
          </w:tcPr>
          <w:p w:rsidR="00744BB0" w:rsidRDefault="00157E78" w:rsidP="0090107A">
            <w:r>
              <w:t>(1.</w:t>
            </w:r>
            <w:r w:rsidR="0090107A">
              <w:t>4</w:t>
            </w:r>
            <w:r>
              <w:t>)</w:t>
            </w:r>
          </w:p>
        </w:tc>
        <w:tc>
          <w:tcPr>
            <w:tcW w:w="5154" w:type="dxa"/>
          </w:tcPr>
          <w:p w:rsidR="00B703F6" w:rsidRDefault="00B703F6" w:rsidP="006C3DED">
            <w:r>
              <w:t xml:space="preserve">Quantify the Harm caused by burning natural gas (metric tonnes of GHG) </w:t>
            </w:r>
          </w:p>
          <w:p w:rsidR="0090107A" w:rsidRDefault="0090107A" w:rsidP="006C3DED"/>
          <w:p w:rsidR="0090107A" w:rsidRDefault="00B703F6" w:rsidP="006C3DED">
            <w:r>
              <w:t xml:space="preserve">Refer to  Excel </w:t>
            </w:r>
            <w:proofErr w:type="spellStart"/>
            <w:r>
              <w:t>Worksheet”Externalities</w:t>
            </w:r>
            <w:proofErr w:type="spellEnd"/>
            <w:r>
              <w:t xml:space="preserve">” </w:t>
            </w:r>
            <w:r w:rsidR="0090107A">
              <w:t>tab</w:t>
            </w:r>
            <w:r>
              <w:t xml:space="preserve">– </w:t>
            </w:r>
          </w:p>
          <w:p w:rsidR="0090107A" w:rsidRDefault="0090107A" w:rsidP="006C3DED">
            <w:proofErr w:type="gramStart"/>
            <w:r>
              <w:t>a)</w:t>
            </w:r>
            <w:proofErr w:type="gramEnd"/>
            <w:r w:rsidR="00B703F6">
              <w:t>insert (1.</w:t>
            </w:r>
            <w:r w:rsidR="00157E78">
              <w:t>2</w:t>
            </w:r>
            <w:r w:rsidR="00B703F6">
              <w:t xml:space="preserve">) into cell </w:t>
            </w:r>
            <w:r w:rsidR="00157E78">
              <w:t>B8</w:t>
            </w:r>
            <w:r w:rsidR="00387736">
              <w:t>6</w:t>
            </w:r>
            <w:r w:rsidR="00B703F6">
              <w:t xml:space="preserve">.   </w:t>
            </w:r>
          </w:p>
          <w:p w:rsidR="00744BB0" w:rsidRDefault="0090107A" w:rsidP="00387736">
            <w:pPr>
              <w:rPr>
                <w:b/>
              </w:rPr>
            </w:pPr>
            <w:r>
              <w:t xml:space="preserve">b) </w:t>
            </w:r>
            <w:r w:rsidR="00B703F6">
              <w:t xml:space="preserve">See Answer in </w:t>
            </w:r>
            <w:r w:rsidR="00157E78">
              <w:t>B9</w:t>
            </w:r>
            <w:r w:rsidR="00387736">
              <w:t>5</w:t>
            </w:r>
            <w:r>
              <w:t>, put into (1.4)</w:t>
            </w:r>
          </w:p>
        </w:tc>
        <w:tc>
          <w:tcPr>
            <w:tcW w:w="2031" w:type="dxa"/>
            <w:shd w:val="clear" w:color="auto" w:fill="F2F2F2" w:themeFill="background1" w:themeFillShade="F2"/>
          </w:tcPr>
          <w:p w:rsidR="00744BB0" w:rsidRDefault="00744BB0" w:rsidP="006C3DED"/>
        </w:tc>
        <w:tc>
          <w:tcPr>
            <w:tcW w:w="2070" w:type="dxa"/>
            <w:shd w:val="clear" w:color="auto" w:fill="FF6600"/>
          </w:tcPr>
          <w:p w:rsidR="00744BB0" w:rsidRPr="006C3DED" w:rsidRDefault="00157E78" w:rsidP="003E4F6F">
            <w:pPr>
              <w:jc w:val="center"/>
              <w:rPr>
                <w:b/>
              </w:rPr>
            </w:pPr>
            <w:r w:rsidRPr="006C3DED">
              <w:rPr>
                <w:b/>
              </w:rPr>
              <w:t>53  metric tonnes</w:t>
            </w:r>
          </w:p>
        </w:tc>
      </w:tr>
      <w:tr w:rsidR="00157E78" w:rsidRPr="00BD7580" w:rsidTr="00387736">
        <w:tc>
          <w:tcPr>
            <w:tcW w:w="1000" w:type="dxa"/>
            <w:shd w:val="clear" w:color="auto" w:fill="auto"/>
          </w:tcPr>
          <w:p w:rsidR="00157E78" w:rsidRDefault="00157E78" w:rsidP="0090107A">
            <w:r>
              <w:t xml:space="preserve">  </w:t>
            </w:r>
            <w:r w:rsidR="00B62BCA">
              <w:t>(1.</w:t>
            </w:r>
            <w:r w:rsidR="0090107A">
              <w:t>5</w:t>
            </w:r>
            <w:r w:rsidR="00B62BCA">
              <w:t>)</w:t>
            </w:r>
          </w:p>
        </w:tc>
        <w:tc>
          <w:tcPr>
            <w:tcW w:w="5154" w:type="dxa"/>
            <w:shd w:val="clear" w:color="auto" w:fill="auto"/>
          </w:tcPr>
          <w:p w:rsidR="00157E78" w:rsidRDefault="00157E78" w:rsidP="006C3DED">
            <w:r>
              <w:t>TOTAL HARM</w:t>
            </w:r>
          </w:p>
          <w:p w:rsidR="00157E78" w:rsidRPr="00157E78" w:rsidRDefault="00157E78" w:rsidP="006C3DED">
            <w:r w:rsidRPr="00157E78">
              <w:t>Sum of (1.1) and (1.3)</w:t>
            </w:r>
          </w:p>
        </w:tc>
        <w:tc>
          <w:tcPr>
            <w:tcW w:w="2031" w:type="dxa"/>
            <w:shd w:val="clear" w:color="auto" w:fill="auto"/>
          </w:tcPr>
          <w:p w:rsidR="00157E78" w:rsidRDefault="00157E78" w:rsidP="006C3DED"/>
        </w:tc>
        <w:tc>
          <w:tcPr>
            <w:tcW w:w="2070" w:type="dxa"/>
            <w:shd w:val="clear" w:color="auto" w:fill="FF0000"/>
          </w:tcPr>
          <w:p w:rsidR="00157E78" w:rsidRPr="002A41D5" w:rsidRDefault="00157E78" w:rsidP="003E4F6F">
            <w:pPr>
              <w:jc w:val="center"/>
            </w:pPr>
            <w:r w:rsidRPr="006C3DED">
              <w:rPr>
                <w:b/>
              </w:rPr>
              <w:t>103 metric tonnes</w:t>
            </w:r>
            <w:r w:rsidR="00161A51">
              <w:t xml:space="preserve"> / year</w:t>
            </w:r>
          </w:p>
        </w:tc>
      </w:tr>
      <w:tr w:rsidR="00B62BCA" w:rsidRPr="00BD7580" w:rsidTr="0015420C">
        <w:tc>
          <w:tcPr>
            <w:tcW w:w="10255" w:type="dxa"/>
            <w:gridSpan w:val="4"/>
            <w:shd w:val="clear" w:color="auto" w:fill="auto"/>
          </w:tcPr>
          <w:p w:rsidR="00B62BCA" w:rsidRDefault="00B62BCA" w:rsidP="003E4F6F">
            <w:pPr>
              <w:jc w:val="center"/>
              <w:rPr>
                <w:b/>
              </w:rPr>
            </w:pPr>
          </w:p>
          <w:p w:rsidR="00B62BCA" w:rsidRPr="00B62BCA" w:rsidRDefault="00B62BCA" w:rsidP="00387736">
            <w:r w:rsidRPr="00B62BCA">
              <w:t>Use</w:t>
            </w:r>
            <w:r>
              <w:t xml:space="preserve"> this information to illustrate</w:t>
            </w:r>
            <w:r w:rsidR="00387736">
              <w:t xml:space="preserve"> </w:t>
            </w:r>
            <w:r w:rsidR="00387736">
              <w:t xml:space="preserve">visually </w:t>
            </w:r>
            <w:r>
              <w:t xml:space="preserve">the amount of harm currently caused by </w:t>
            </w:r>
            <w:r w:rsidR="00036088">
              <w:t>your</w:t>
            </w:r>
            <w:r>
              <w:t xml:space="preserve"> fossil fuel system.</w:t>
            </w:r>
            <w:r w:rsidRPr="00B62BCA">
              <w:t xml:space="preserve"> </w:t>
            </w:r>
          </w:p>
          <w:p w:rsidR="00B62BCA" w:rsidRPr="006C3DED" w:rsidRDefault="00B62BCA" w:rsidP="003E4F6F">
            <w:pPr>
              <w:jc w:val="center"/>
              <w:rPr>
                <w:b/>
              </w:rPr>
            </w:pPr>
          </w:p>
        </w:tc>
      </w:tr>
    </w:tbl>
    <w:p w:rsidR="00B62BCA" w:rsidRDefault="00B62BCA" w:rsidP="006C3DED">
      <w:pPr>
        <w:framePr w:hSpace="187" w:wrap="around" w:vAnchor="text" w:hAnchor="margin" w:x="-285" w:y="207"/>
        <w:suppressOverlap/>
      </w:pPr>
    </w:p>
    <w:p w:rsidR="00B62BCA" w:rsidRDefault="00B62BCA" w:rsidP="006C3DED">
      <w:pPr>
        <w:framePr w:hSpace="187" w:wrap="around" w:vAnchor="text" w:hAnchor="margin" w:x="-285" w:y="207"/>
        <w:suppressOverlap/>
      </w:pPr>
    </w:p>
    <w:p w:rsidR="00B62BCA" w:rsidRDefault="00B62BCA" w:rsidP="006C3DED">
      <w:pPr>
        <w:framePr w:hSpace="187" w:wrap="around" w:vAnchor="text" w:hAnchor="margin" w:x="-285" w:y="207"/>
        <w:suppressOverlap/>
      </w:pPr>
    </w:p>
    <w:p w:rsidR="00B62BCA" w:rsidRPr="006C3DED" w:rsidRDefault="00B62BCA" w:rsidP="003E4F6F">
      <w:pPr>
        <w:framePr w:hSpace="187" w:wrap="around" w:vAnchor="text" w:hAnchor="margin" w:x="-285" w:y="207"/>
        <w:suppressOverlap/>
        <w:jc w:val="center"/>
        <w:rPr>
          <w:b/>
        </w:rPr>
      </w:pPr>
    </w:p>
    <w:tbl>
      <w:tblPr>
        <w:tblStyle w:val="TableGrid"/>
        <w:tblpPr w:leftFromText="187" w:rightFromText="187" w:vertAnchor="text" w:horzAnchor="margin" w:tblpX="-285" w:tblpY="207"/>
        <w:tblOverlap w:val="never"/>
        <w:tblW w:w="10255" w:type="dxa"/>
        <w:tblLook w:val="04A0" w:firstRow="1" w:lastRow="0" w:firstColumn="1" w:lastColumn="0" w:noHBand="0" w:noVBand="1"/>
      </w:tblPr>
      <w:tblGrid>
        <w:gridCol w:w="7105"/>
        <w:gridCol w:w="3150"/>
      </w:tblGrid>
      <w:tr w:rsidR="0048149D" w:rsidRPr="00BD7580" w:rsidTr="006C3DED">
        <w:tc>
          <w:tcPr>
            <w:tcW w:w="10255" w:type="dxa"/>
            <w:gridSpan w:val="2"/>
            <w:shd w:val="clear" w:color="auto" w:fill="auto"/>
          </w:tcPr>
          <w:p w:rsidR="0048149D" w:rsidRPr="0048149D" w:rsidRDefault="0048149D" w:rsidP="003A236E">
            <w:pPr>
              <w:pStyle w:val="Heading2"/>
              <w:jc w:val="center"/>
              <w:outlineLvl w:val="1"/>
            </w:pPr>
            <w:bookmarkStart w:id="3" w:name="_Toc4917087"/>
            <w:bookmarkStart w:id="4" w:name="_Toc5818660"/>
            <w:r w:rsidRPr="0048149D">
              <w:t xml:space="preserve">How </w:t>
            </w:r>
            <w:proofErr w:type="gramStart"/>
            <w:r w:rsidRPr="0048149D">
              <w:t>Big</w:t>
            </w:r>
            <w:proofErr w:type="gramEnd"/>
            <w:r w:rsidRPr="0048149D">
              <w:t xml:space="preserve"> is </w:t>
            </w:r>
            <w:r w:rsidR="00387736">
              <w:t>ONE</w:t>
            </w:r>
            <w:r w:rsidRPr="0048149D">
              <w:t xml:space="preserve"> </w:t>
            </w:r>
            <w:r w:rsidR="00387736">
              <w:t>metric t</w:t>
            </w:r>
            <w:r w:rsidRPr="0048149D">
              <w:t xml:space="preserve">on </w:t>
            </w:r>
            <w:r w:rsidR="00387736">
              <w:t xml:space="preserve">(2200 </w:t>
            </w:r>
            <w:proofErr w:type="spellStart"/>
            <w:r w:rsidR="00387736">
              <w:t>lbs</w:t>
            </w:r>
            <w:proofErr w:type="spellEnd"/>
            <w:r w:rsidR="00387736">
              <w:t xml:space="preserve">) </w:t>
            </w:r>
            <w:r w:rsidRPr="0048149D">
              <w:t>of CO</w:t>
            </w:r>
            <w:r w:rsidRPr="0048149D">
              <w:rPr>
                <w:vertAlign w:val="subscript"/>
              </w:rPr>
              <w:t>2</w:t>
            </w:r>
            <w:r w:rsidRPr="0048149D">
              <w:t>?</w:t>
            </w:r>
            <w:bookmarkEnd w:id="3"/>
            <w:bookmarkEnd w:id="4"/>
          </w:p>
          <w:p w:rsidR="0048149D" w:rsidRDefault="003A236E" w:rsidP="006C3DED">
            <w:r w:rsidRPr="001D0D20">
              <w:rPr>
                <w:noProof/>
              </w:rPr>
              <w:drawing>
                <wp:inline distT="0" distB="0" distL="0" distR="0">
                  <wp:extent cx="5727939" cy="3075473"/>
                  <wp:effectExtent l="0" t="0" r="6350" b="0"/>
                  <wp:docPr id="304" name="Picture 174" descr="Ref-tonne-1-96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Ref-tonne-1-960px.png"/>
                          <pic:cNvPicPr>
                            <a:picLocks noChangeAspect="1" noChangeArrowheads="1"/>
                          </pic:cNvPicPr>
                        </pic:nvPicPr>
                        <pic:blipFill>
                          <a:blip r:embed="rId8" cstate="print">
                            <a:extLst>
                              <a:ext uri="{28A0092B-C50C-407E-A947-70E740481C1C}">
                                <a14:useLocalDpi xmlns:a14="http://schemas.microsoft.com/office/drawing/2010/main" val="0"/>
                              </a:ext>
                            </a:extLst>
                          </a:blip>
                          <a:srcRect l="7761" t="26289" r="14828"/>
                          <a:stretch>
                            <a:fillRect/>
                          </a:stretch>
                        </pic:blipFill>
                        <pic:spPr bwMode="auto">
                          <a:xfrm>
                            <a:off x="0" y="0"/>
                            <a:ext cx="5779835" cy="3103337"/>
                          </a:xfrm>
                          <a:prstGeom prst="rect">
                            <a:avLst/>
                          </a:prstGeom>
                          <a:noFill/>
                          <a:ln>
                            <a:noFill/>
                          </a:ln>
                        </pic:spPr>
                      </pic:pic>
                    </a:graphicData>
                  </a:graphic>
                </wp:inline>
              </w:drawing>
            </w:r>
          </w:p>
          <w:p w:rsidR="003A236E" w:rsidRDefault="003A236E" w:rsidP="006C3DED"/>
          <w:p w:rsidR="00B62BCA" w:rsidRDefault="00387736" w:rsidP="006C3DED">
            <w:r>
              <w:t xml:space="preserve">A metric </w:t>
            </w:r>
            <w:proofErr w:type="spellStart"/>
            <w:r>
              <w:t>tonne</w:t>
            </w:r>
            <w:proofErr w:type="spellEnd"/>
            <w:r>
              <w:t xml:space="preserve"> is 1000 kg = 2205 </w:t>
            </w:r>
            <w:proofErr w:type="spellStart"/>
            <w:r>
              <w:t>lbs</w:t>
            </w:r>
            <w:proofErr w:type="spellEnd"/>
            <w:r>
              <w:t xml:space="preserve"> = 2.2 tons.</w:t>
            </w:r>
          </w:p>
          <w:p w:rsidR="003A236E" w:rsidRDefault="0048149D" w:rsidP="006C3DED">
            <w:r w:rsidRPr="00696DC4">
              <w:t xml:space="preserve">At standard </w:t>
            </w:r>
            <w:r w:rsidR="00387736">
              <w:t xml:space="preserve">(sea level) </w:t>
            </w:r>
            <w:r w:rsidRPr="00696DC4">
              <w:t>pressure and 15 °C (59 °F) the density of carbon dioxide</w:t>
            </w:r>
            <w:r>
              <w:fldChar w:fldCharType="begin"/>
            </w:r>
            <w:r>
              <w:instrText xml:space="preserve"> XE "</w:instrText>
            </w:r>
            <w:r w:rsidRPr="00D944FA">
              <w:rPr>
                <w:rFonts w:eastAsia="Times New Roman" w:cs="Calibri"/>
              </w:rPr>
              <w:instrText>harm:carbon dioxide</w:instrText>
            </w:r>
            <w:r>
              <w:rPr>
                <w:rFonts w:eastAsia="Times New Roman" w:cs="Calibri"/>
              </w:rPr>
              <w:instrText>"</w:instrText>
            </w:r>
            <w:r>
              <w:instrText xml:space="preserve"> </w:instrText>
            </w:r>
            <w:r>
              <w:fldChar w:fldCharType="end"/>
            </w:r>
            <w:r w:rsidRPr="00696DC4">
              <w:t xml:space="preserve"> gas is 1.87 kg/m</w:t>
            </w:r>
            <w:r w:rsidRPr="003E4F6F">
              <w:rPr>
                <w:vertAlign w:val="superscript"/>
              </w:rPr>
              <w:t>3</w:t>
            </w:r>
            <w:r w:rsidRPr="00696DC4">
              <w:t xml:space="preserve"> (0.1167 </w:t>
            </w:r>
            <w:proofErr w:type="spellStart"/>
            <w:r w:rsidRPr="00696DC4">
              <w:t>lb</w:t>
            </w:r>
            <w:proofErr w:type="spellEnd"/>
            <w:r w:rsidRPr="00696DC4">
              <w:t>/ft</w:t>
            </w:r>
            <w:r w:rsidRPr="003E4F6F">
              <w:rPr>
                <w:vertAlign w:val="superscript"/>
              </w:rPr>
              <w:t>3</w:t>
            </w:r>
            <w:r w:rsidRPr="00696DC4">
              <w:t xml:space="preserve">). One metric ton (2,205 </w:t>
            </w:r>
            <w:proofErr w:type="spellStart"/>
            <w:r w:rsidRPr="00696DC4">
              <w:t>lb</w:t>
            </w:r>
            <w:proofErr w:type="spellEnd"/>
            <w:r w:rsidRPr="00696DC4">
              <w:t>) of carbon dioxide gas occupies 534.8 m</w:t>
            </w:r>
            <w:r w:rsidRPr="003E4F6F">
              <w:rPr>
                <w:vertAlign w:val="superscript"/>
              </w:rPr>
              <w:t>3</w:t>
            </w:r>
            <w:r w:rsidRPr="00696DC4">
              <w:t xml:space="preserve"> (18, 885 ft</w:t>
            </w:r>
            <w:r w:rsidRPr="003E4F6F">
              <w:rPr>
                <w:vertAlign w:val="superscript"/>
              </w:rPr>
              <w:t>3</w:t>
            </w:r>
            <w:r w:rsidRPr="00696DC4">
              <w:t>, 117,631 US gallons).</w:t>
            </w:r>
          </w:p>
          <w:p w:rsidR="003A236E" w:rsidRDefault="003A236E" w:rsidP="006C3DED"/>
          <w:p w:rsidR="0048149D" w:rsidRDefault="0048149D" w:rsidP="006C3DED">
            <w:r w:rsidRPr="00696DC4">
              <w:t>It would fill a cube 8.12 meters high (</w:t>
            </w:r>
            <w:r w:rsidRPr="003A236E">
              <w:rPr>
                <w:b/>
              </w:rPr>
              <w:t>26’ 8”</w:t>
            </w:r>
            <w:r>
              <w:t xml:space="preserve"> or </w:t>
            </w:r>
            <w:r w:rsidRPr="003A236E">
              <w:rPr>
                <w:b/>
              </w:rPr>
              <w:t>28’ 5”</w:t>
            </w:r>
            <w:r>
              <w:t xml:space="preserve"> adjusted for 5,280’ altitude (14.7/12.15 psi)</w:t>
            </w:r>
            <w:r w:rsidRPr="00696DC4">
              <w:t>) or a sphere 10.07 meters across (33’</w:t>
            </w:r>
            <w:r>
              <w:t xml:space="preserve"> o</w:t>
            </w:r>
            <w:r w:rsidR="003A236E">
              <w:t>r</w:t>
            </w:r>
            <w:r>
              <w:t xml:space="preserve"> </w:t>
            </w:r>
            <w:r w:rsidRPr="003A236E">
              <w:rPr>
                <w:b/>
              </w:rPr>
              <w:t xml:space="preserve">40’ </w:t>
            </w:r>
            <w:r>
              <w:t>adjusted for 5,280’ altitude</w:t>
            </w:r>
            <w:r w:rsidRPr="00696DC4">
              <w:t>)</w:t>
            </w:r>
            <w:r w:rsidR="00387736">
              <w:t xml:space="preserve">.   See the house size cube in the graphic.   </w:t>
            </w:r>
            <w:r w:rsidRPr="00135BFC">
              <w:t xml:space="preserve">Ref: </w:t>
            </w:r>
            <w:hyperlink r:id="rId9" w:history="1">
              <w:r w:rsidRPr="00135BFC">
                <w:rPr>
                  <w:rStyle w:val="Hyperlink"/>
                  <w:sz w:val="20"/>
                </w:rPr>
                <w:t>http://www.carbonvisuals.com/projects/usa-specific-image-set</w:t>
              </w:r>
            </w:hyperlink>
            <w:r w:rsidRPr="00135BFC">
              <w:t xml:space="preserve"> </w:t>
            </w:r>
          </w:p>
          <w:p w:rsidR="00291858" w:rsidRDefault="00291858" w:rsidP="006C3DED"/>
          <w:p w:rsidR="00291858" w:rsidRPr="00161A51" w:rsidRDefault="00291858" w:rsidP="006C3DED">
            <w:r w:rsidRPr="00161A51">
              <w:t>Can you picture 103 of these containers stacked up the parking lot at the end of each year?</w:t>
            </w:r>
          </w:p>
          <w:p w:rsidR="00291858" w:rsidRPr="00161A51" w:rsidRDefault="00291858" w:rsidP="006C3DED">
            <w:pPr>
              <w:rPr>
                <w:sz w:val="20"/>
              </w:rPr>
            </w:pPr>
            <w:r w:rsidRPr="00161A51">
              <w:t>How do we properly</w:t>
            </w:r>
            <w:r w:rsidR="00161A51" w:rsidRPr="00161A51">
              <w:t>/sustainably</w:t>
            </w:r>
            <w:r w:rsidRPr="00161A51">
              <w:t xml:space="preserve"> </w:t>
            </w:r>
            <w:r w:rsidR="00161A51" w:rsidRPr="00161A51">
              <w:t xml:space="preserve">capture, sequester and </w:t>
            </w:r>
            <w:r w:rsidRPr="00161A51">
              <w:t>dispose of this combustion waste</w:t>
            </w:r>
            <w:r w:rsidR="00161A51" w:rsidRPr="00161A51">
              <w:t>?</w:t>
            </w:r>
          </w:p>
          <w:p w:rsidR="00291858" w:rsidRDefault="00291858" w:rsidP="006C3DED"/>
        </w:tc>
      </w:tr>
      <w:tr w:rsidR="00B62BCA" w:rsidRPr="00BD7580" w:rsidTr="00694010">
        <w:tc>
          <w:tcPr>
            <w:tcW w:w="10255" w:type="dxa"/>
            <w:gridSpan w:val="2"/>
            <w:shd w:val="clear" w:color="auto" w:fill="F2F2F2" w:themeFill="background1" w:themeFillShade="F2"/>
          </w:tcPr>
          <w:p w:rsidR="00B62BCA" w:rsidRDefault="00036088" w:rsidP="003A236E">
            <w:pPr>
              <w:pStyle w:val="Heading2"/>
              <w:jc w:val="center"/>
              <w:outlineLvl w:val="1"/>
            </w:pPr>
            <w:r>
              <w:t>FIRST UNIVERSALIST EXAMPLE</w:t>
            </w:r>
          </w:p>
          <w:p w:rsidR="00036088" w:rsidRPr="00036088" w:rsidRDefault="00036088" w:rsidP="00036088">
            <w:r>
              <w:t xml:space="preserve">A graphic was constructed simply as a reminder to operate the First Universalist </w:t>
            </w:r>
            <w:proofErr w:type="gramStart"/>
            <w:r>
              <w:t>facility,</w:t>
            </w:r>
            <w:proofErr w:type="gramEnd"/>
            <w:r>
              <w:t xml:space="preserve"> GHG emissions were being dumped into the atmosphere by Xcel Energy (to generate electrical power) and by First Universalist (by burning natural gas to heat the facility and domestic hot water).</w:t>
            </w:r>
            <w:r w:rsidR="00694010" w:rsidRPr="00694010">
              <w:rPr>
                <w:b/>
              </w:rPr>
              <w:t xml:space="preserve"> </w:t>
            </w:r>
            <w:r w:rsidR="00694010" w:rsidRPr="00694010">
              <w:rPr>
                <w:b/>
              </w:rPr>
              <w:t>When First Universalist did their homework and quantified their GHG emissions</w:t>
            </w:r>
            <w:r w:rsidR="00694010">
              <w:rPr>
                <w:b/>
              </w:rPr>
              <w:t>,</w:t>
            </w:r>
            <w:r w:rsidR="00694010" w:rsidRPr="00694010">
              <w:rPr>
                <w:b/>
              </w:rPr>
              <w:t xml:space="preserve"> they found that they were generating almost 2 metric tonnes of CO</w:t>
            </w:r>
            <w:r w:rsidR="00694010" w:rsidRPr="00694010">
              <w:rPr>
                <w:b/>
                <w:vertAlign w:val="subscript"/>
              </w:rPr>
              <w:t xml:space="preserve">2 </w:t>
            </w:r>
            <w:proofErr w:type="spellStart"/>
            <w:r w:rsidR="00694010" w:rsidRPr="00694010">
              <w:rPr>
                <w:b/>
                <w:vertAlign w:val="subscript"/>
              </w:rPr>
              <w:t>eq</w:t>
            </w:r>
            <w:proofErr w:type="spellEnd"/>
            <w:r w:rsidR="00694010" w:rsidRPr="00694010">
              <w:rPr>
                <w:b/>
              </w:rPr>
              <w:t xml:space="preserve"> EVERY WEEK.</w:t>
            </w:r>
          </w:p>
        </w:tc>
      </w:tr>
      <w:tr w:rsidR="00F52A97" w:rsidRPr="00BD7580" w:rsidTr="00F52A97">
        <w:trPr>
          <w:trHeight w:val="2242"/>
        </w:trPr>
        <w:tc>
          <w:tcPr>
            <w:tcW w:w="10255" w:type="dxa"/>
            <w:gridSpan w:val="2"/>
            <w:shd w:val="clear" w:color="auto" w:fill="auto"/>
          </w:tcPr>
          <w:p w:rsidR="00F52A97" w:rsidRPr="00F52A97" w:rsidRDefault="00F52A97" w:rsidP="00F52A97">
            <w:pPr>
              <w:pStyle w:val="Caption"/>
              <w:ind w:firstLine="0"/>
              <w:rPr>
                <w:rFonts w:asciiTheme="minorHAnsi" w:eastAsiaTheme="majorEastAsia" w:hAnsiTheme="minorHAnsi" w:cstheme="majorBidi"/>
                <w:color w:val="000000" w:themeColor="text1"/>
                <w:sz w:val="44"/>
                <w:szCs w:val="26"/>
              </w:rPr>
            </w:pPr>
            <w:bookmarkStart w:id="5" w:name="_Toc948805"/>
            <w:r w:rsidRPr="00F52A97">
              <w:rPr>
                <w:color w:val="000000" w:themeColor="text1"/>
                <w:sz w:val="28"/>
              </w:rPr>
              <w:t>Quantifying the 20-year Harm Caused by Burning Ancient Hydrocarbons</w:t>
            </w:r>
            <w:bookmarkEnd w:id="5"/>
            <w:r w:rsidRPr="00F52A97">
              <w:rPr>
                <w:color w:val="000000" w:themeColor="text1"/>
                <w:sz w:val="28"/>
              </w:rPr>
              <w:t xml:space="preserve"> </w:t>
            </w:r>
          </w:p>
          <w:p w:rsidR="00F52A97" w:rsidRPr="00F52A97" w:rsidRDefault="00F52A97" w:rsidP="00F52A97">
            <w:pPr>
              <w:pStyle w:val="NoSpacing"/>
              <w:numPr>
                <w:ilvl w:val="0"/>
                <w:numId w:val="12"/>
              </w:numPr>
              <w:ind w:left="244" w:firstLine="540"/>
              <w:rPr>
                <w:sz w:val="24"/>
              </w:rPr>
            </w:pPr>
            <w:r w:rsidRPr="00F52A97">
              <w:rPr>
                <w:sz w:val="24"/>
              </w:rPr>
              <w:t>Electric Power Generation: 1,073 tonnes CO</w:t>
            </w:r>
            <w:r w:rsidRPr="00F52A97">
              <w:rPr>
                <w:sz w:val="24"/>
                <w:vertAlign w:val="subscript"/>
              </w:rPr>
              <w:t xml:space="preserve">2 </w:t>
            </w:r>
            <w:proofErr w:type="spellStart"/>
            <w:r w:rsidRPr="00F52A97">
              <w:rPr>
                <w:sz w:val="24"/>
                <w:vertAlign w:val="subscript"/>
              </w:rPr>
              <w:t>eq</w:t>
            </w:r>
            <w:proofErr w:type="spellEnd"/>
          </w:p>
          <w:p w:rsidR="00F52A97" w:rsidRPr="0048149D" w:rsidRDefault="00F52A97" w:rsidP="00F52A97">
            <w:pPr>
              <w:pStyle w:val="NoSpacing"/>
              <w:numPr>
                <w:ilvl w:val="0"/>
                <w:numId w:val="12"/>
              </w:numPr>
              <w:ind w:left="244" w:firstLine="540"/>
            </w:pPr>
            <w:r w:rsidRPr="00F52A97">
              <w:rPr>
                <w:sz w:val="24"/>
              </w:rPr>
              <w:t>Heating: 1,173 tonnes  CO</w:t>
            </w:r>
            <w:r w:rsidRPr="00F52A97">
              <w:rPr>
                <w:sz w:val="24"/>
                <w:vertAlign w:val="subscript"/>
              </w:rPr>
              <w:t xml:space="preserve">2 </w:t>
            </w:r>
            <w:proofErr w:type="spellStart"/>
            <w:r w:rsidRPr="00F52A97">
              <w:rPr>
                <w:sz w:val="24"/>
                <w:vertAlign w:val="subscript"/>
              </w:rPr>
              <w:t>eq</w:t>
            </w:r>
            <w:proofErr w:type="spellEnd"/>
            <w:r w:rsidRPr="00F52A97">
              <w:rPr>
                <w:sz w:val="24"/>
              </w:rPr>
              <w:t xml:space="preserve"> </w:t>
            </w:r>
            <w:r w:rsidRPr="00F52A97">
              <w:rPr>
                <w:sz w:val="32"/>
              </w:rPr>
              <w:fldChar w:fldCharType="begin"/>
            </w:r>
            <w:r w:rsidRPr="00F52A97">
              <w:rPr>
                <w:sz w:val="32"/>
              </w:rPr>
              <w:instrText xml:space="preserve"> XE "ancient hydrocarbons" </w:instrText>
            </w:r>
            <w:r w:rsidRPr="00F52A97">
              <w:rPr>
                <w:sz w:val="32"/>
              </w:rPr>
              <w:fldChar w:fldCharType="end"/>
            </w:r>
          </w:p>
        </w:tc>
      </w:tr>
      <w:tr w:rsidR="00F52A97" w:rsidRPr="00BD7580" w:rsidTr="00694010">
        <w:trPr>
          <w:trHeight w:val="4042"/>
        </w:trPr>
        <w:tc>
          <w:tcPr>
            <w:tcW w:w="7105" w:type="dxa"/>
            <w:shd w:val="clear" w:color="auto" w:fill="auto"/>
          </w:tcPr>
          <w:p w:rsidR="00F52A97" w:rsidRPr="00694010" w:rsidRDefault="00534300" w:rsidP="00F52A97">
            <w:pPr>
              <w:pStyle w:val="Heading2"/>
              <w:jc w:val="right"/>
              <w:outlineLvl w:val="1"/>
              <w:rPr>
                <w:b w:val="0"/>
              </w:rPr>
            </w:pPr>
            <w:r w:rsidRPr="00694010">
              <w:rPr>
                <w:b w:val="0"/>
                <w:noProof/>
              </w:rPr>
              <w:lastRenderedPageBreak/>
              <mc:AlternateContent>
                <mc:Choice Requires="wps">
                  <w:drawing>
                    <wp:anchor distT="45720" distB="45720" distL="114300" distR="114300" simplePos="0" relativeHeight="251704320" behindDoc="0" locked="0" layoutInCell="1" allowOverlap="1" wp14:anchorId="024EBB9F" wp14:editId="21807245">
                      <wp:simplePos x="0" y="0"/>
                      <wp:positionH relativeFrom="column">
                        <wp:posOffset>2650334</wp:posOffset>
                      </wp:positionH>
                      <wp:positionV relativeFrom="paragraph">
                        <wp:posOffset>234111</wp:posOffset>
                      </wp:positionV>
                      <wp:extent cx="1526540" cy="106069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1060690"/>
                              </a:xfrm>
                              <a:prstGeom prst="rect">
                                <a:avLst/>
                              </a:prstGeom>
                              <a:solidFill>
                                <a:schemeClr val="bg1">
                                  <a:lumMod val="85000"/>
                                </a:schemeClr>
                              </a:solidFill>
                              <a:ln w="9525">
                                <a:noFill/>
                                <a:miter lim="800000"/>
                                <a:headEnd/>
                                <a:tailEnd/>
                              </a:ln>
                            </wps:spPr>
                            <wps:txbx>
                              <w:txbxContent>
                                <w:p w:rsidR="00F52A97" w:rsidRDefault="00534300" w:rsidP="00694010">
                                  <w:pPr>
                                    <w:jc w:val="center"/>
                                  </w:pPr>
                                  <w:r>
                                    <w:t>First Universalist</w:t>
                                  </w:r>
                                  <w:r>
                                    <w:br/>
                                  </w:r>
                                  <w:r w:rsidR="00F52A97">
                                    <w:t>Weekly Fossil Fuel burning waste (CO</w:t>
                                  </w:r>
                                  <w:r w:rsidR="00F52A97" w:rsidRPr="00694010">
                                    <w:rPr>
                                      <w:vertAlign w:val="subscript"/>
                                    </w:rPr>
                                    <w:t>2</w:t>
                                  </w:r>
                                  <w:r w:rsidR="00F52A97">
                                    <w:t>)</w:t>
                                  </w:r>
                                </w:p>
                                <w:p w:rsidR="00F52A97" w:rsidRPr="00694010" w:rsidRDefault="00F52A97" w:rsidP="00694010">
                                  <w:pPr>
                                    <w:jc w:val="center"/>
                                    <w:rPr>
                                      <w:b/>
                                      <w:sz w:val="32"/>
                                    </w:rPr>
                                  </w:pPr>
                                  <w:r w:rsidRPr="00694010">
                                    <w:rPr>
                                      <w:b/>
                                      <w:sz w:val="32"/>
                                    </w:rPr>
                                    <w:t>TO SCALE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EBB9F" id="_x0000_t202" coordsize="21600,21600" o:spt="202" path="m,l,21600r21600,l21600,xe">
                      <v:stroke joinstyle="miter"/>
                      <v:path gradientshapeok="t" o:connecttype="rect"/>
                    </v:shapetype>
                    <v:shape id="Text Box 2" o:spid="_x0000_s1026" type="#_x0000_t202" style="position:absolute;left:0;text-align:left;margin-left:208.7pt;margin-top:18.45pt;width:120.2pt;height:83.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fMQIAAEEEAAAOAAAAZHJzL2Uyb0RvYy54bWysU9tu2zAMfR+wfxD0vviCOE2MOEWXrsOA&#10;rhvQ7gNkWY6FSaInKbGzrx8lJ2m2vQ17EUSROjw8JNe3o1bkIKyTYCqazVJKhOHQSLOr6LeXh3dL&#10;SpxnpmEKjKjoUTh6u3n7Zj30pcihA9UISxDEuHLoK9p535dJ4ngnNHMz6IVBZwtWM4+m3SWNZQOi&#10;a5XkabpIBrBNb4EL5/D1fnLSTcRvW8H9l7Z1whNVUeTm42njWYcz2axZubOs7yQ/0WD/wEIzaTDp&#10;BeqeeUb2Vv4FpSW34KD1Mw46gbaVXMQasJos/aOa5471ItaC4rj+IpP7f7D86fDVEtlUNM9uKDFM&#10;Y5NexOjJexhJHvQZeldi2HOPgX7EZ+xzrNX1j8C/O2Jg2zGzE3fWwtAJ1iC/LPxMrr5OOC6A1MNn&#10;aDAN23uIQGNrdRAP5SCIjn06XnoTqPCQssgXxRxdHH1ZukgXq9i9hJXn7711/qMATcKlohabH+HZ&#10;4dH5QIeV55CQzYGSzYNUKhph4MRWWXJgOCr1bipR7TVynd6WRZqeU8b5DOER9TckZchQ0VWRFzG5&#10;gZAijpmWHmddSV3RJUJNYKwMin0wTQzxTKrpjmSVOUkYVJv082M9YmDQtYbmiGJamGYadxAvHdif&#10;lAw4zxV1P/bMCkrUJ4MNWWXzoJ6Pxry4ydGw15762sMMR6iKekqm69bHpQlSGbjDxrUySvrK5MQV&#10;5zRqctqpsAjXdox63fzNLwAAAP//AwBQSwMEFAAGAAgAAAAhALZP1zjjAAAACgEAAA8AAABkcnMv&#10;ZG93bnJldi54bWxMj8tOwzAQRfdI/IM1SOyo07QkbYhTISQkQAWpD1i78TSJiMeR7TShX1+zguVo&#10;ju49N1+NumUntK4xJGA6iYAhlUY1VAnY757vFsCcl6RkawgF/KCDVXF9lctMmYE2eNr6ioUQcpkU&#10;UHvfZZy7skYt3cR0SOF3NFZLH05bcWXlEMJ1y+MoSriWDYWGWnb4VGP5ve21gDW9vcrjbvF+Psf9&#10;8Pn1kg4fayvE7c34+ADM4+j/YPjVD+pQBKeD6Uk51gqYT9N5QAXMkiWwACT3adhyEBBHsyXwIuf/&#10;JxQXAAAA//8DAFBLAQItABQABgAIAAAAIQC2gziS/gAAAOEBAAATAAAAAAAAAAAAAAAAAAAAAABb&#10;Q29udGVudF9UeXBlc10ueG1sUEsBAi0AFAAGAAgAAAAhADj9If/WAAAAlAEAAAsAAAAAAAAAAAAA&#10;AAAALwEAAF9yZWxzLy5yZWxzUEsBAi0AFAAGAAgAAAAhAHL9qV8xAgAAQQQAAA4AAAAAAAAAAAAA&#10;AAAALgIAAGRycy9lMm9Eb2MueG1sUEsBAi0AFAAGAAgAAAAhALZP1zjjAAAACgEAAA8AAAAAAAAA&#10;AAAAAAAAiwQAAGRycy9kb3ducmV2LnhtbFBLBQYAAAAABAAEAPMAAACbBQAAAAA=&#10;" fillcolor="#d8d8d8 [2732]" stroked="f">
                      <v:textbox>
                        <w:txbxContent>
                          <w:p w:rsidR="00F52A97" w:rsidRDefault="00534300" w:rsidP="00694010">
                            <w:pPr>
                              <w:jc w:val="center"/>
                            </w:pPr>
                            <w:r>
                              <w:t>First Universalist</w:t>
                            </w:r>
                            <w:r>
                              <w:br/>
                            </w:r>
                            <w:r w:rsidR="00F52A97">
                              <w:t>Weekly Fossil Fuel burning waste (CO</w:t>
                            </w:r>
                            <w:r w:rsidR="00F52A97" w:rsidRPr="00694010">
                              <w:rPr>
                                <w:vertAlign w:val="subscript"/>
                              </w:rPr>
                              <w:t>2</w:t>
                            </w:r>
                            <w:r w:rsidR="00F52A97">
                              <w:t>)</w:t>
                            </w:r>
                          </w:p>
                          <w:p w:rsidR="00F52A97" w:rsidRPr="00694010" w:rsidRDefault="00F52A97" w:rsidP="00694010">
                            <w:pPr>
                              <w:jc w:val="center"/>
                              <w:rPr>
                                <w:b/>
                                <w:sz w:val="32"/>
                              </w:rPr>
                            </w:pPr>
                            <w:r w:rsidRPr="00694010">
                              <w:rPr>
                                <w:b/>
                                <w:sz w:val="32"/>
                              </w:rPr>
                              <w:t>TO SCALE</w:t>
                            </w:r>
                          </w:p>
                        </w:txbxContent>
                      </v:textbox>
                    </v:shape>
                  </w:pict>
                </mc:Fallback>
              </mc:AlternateContent>
            </w:r>
            <w:r w:rsidRPr="00694010">
              <w:rPr>
                <w:b w:val="0"/>
                <w:noProof/>
              </w:rPr>
              <mc:AlternateContent>
                <mc:Choice Requires="wps">
                  <w:drawing>
                    <wp:anchor distT="45720" distB="45720" distL="114300" distR="114300" simplePos="0" relativeHeight="251705344" behindDoc="0" locked="0" layoutInCell="1" allowOverlap="1" wp14:anchorId="57AC7AB0" wp14:editId="0EEB9692">
                      <wp:simplePos x="0" y="0"/>
                      <wp:positionH relativeFrom="column">
                        <wp:posOffset>2348410</wp:posOffset>
                      </wp:positionH>
                      <wp:positionV relativeFrom="paragraph">
                        <wp:posOffset>2175055</wp:posOffset>
                      </wp:positionV>
                      <wp:extent cx="1828165" cy="394658"/>
                      <wp:effectExtent l="0" t="0" r="63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394658"/>
                              </a:xfrm>
                              <a:prstGeom prst="rect">
                                <a:avLst/>
                              </a:prstGeom>
                              <a:solidFill>
                                <a:schemeClr val="bg1">
                                  <a:lumMod val="85000"/>
                                </a:schemeClr>
                              </a:solidFill>
                              <a:ln w="9525">
                                <a:noFill/>
                                <a:miter lim="800000"/>
                                <a:headEnd/>
                                <a:tailEnd/>
                              </a:ln>
                            </wps:spPr>
                            <wps:txbx>
                              <w:txbxContent>
                                <w:p w:rsidR="00F52A97" w:rsidRPr="00694010" w:rsidRDefault="00F52A97" w:rsidP="00694010">
                                  <w:pPr>
                                    <w:jc w:val="center"/>
                                    <w:rPr>
                                      <w:b/>
                                      <w:sz w:val="28"/>
                                    </w:rPr>
                                  </w:pPr>
                                  <w:r w:rsidRPr="00694010">
                                    <w:rPr>
                                      <w:b/>
                                      <w:sz w:val="28"/>
                                    </w:rPr>
                                    <w:t xml:space="preserve">Weekly </w:t>
                                  </w:r>
                                  <w:r w:rsidRPr="00694010">
                                    <w:rPr>
                                      <w:b/>
                                      <w:sz w:val="28"/>
                                    </w:rPr>
                                    <w:t>Trash Pickup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C7AB0" id="_x0000_s1027" type="#_x0000_t202" style="position:absolute;left:0;text-align:left;margin-left:184.9pt;margin-top:171.25pt;width:143.95pt;height:31.1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hwONAIAAEUEAAAOAAAAZHJzL2Uyb0RvYy54bWysU9tu2zAMfR+wfxD0vtjxkswx4hRdug4D&#10;ugvQ7gNkWY6FSaImKbG7ry8lp2m2vQ17EUSROjw8JDdXo1bkKJyXYGo6n+WUCMOhlWZf0+8Pt29K&#10;SnxgpmUKjKjpo/D0avv61WawlSigB9UKRxDE+GqwNe1DsFWWed4LzfwMrDDo7MBpFtB0+6x1bEB0&#10;rbIiz1fZAK61DrjwHl9vJifdJvyuEzx87TovAlE1RW4hnS6dTTyz7YZVe8dsL/mJBvsHFppJg0nP&#10;UDcsMHJw8i8oLbkDD12YcdAZdJ3kItWA1czzP6q575kVqRYUx9uzTP7/wfIvx2+OyLamBSWGaWzR&#10;gxgDeQ8jKaI6g/UVBt1bDAsjPmOXU6Xe3gH/4YmBXc/MXlw7B0MvWIvs5vFndvF1wvERpBk+Q4tp&#10;2CFAAho7p6N0KAZBdOzS47kzkQqPKcuinK+WlHD0vV0vVssypWDV82/rfPgoQJN4qanDzid0drzz&#10;IbJh1XNITOZByfZWKpWMOG1ipxw5MpyTZj9VqA4aqU5v5TLP07QgThrOGJ5Qf0NShgw1XS+LZUpu&#10;IKZIM6ZlwEFXUte0RKgJjFVRsA+mTSGBSTXdMYkyJwWjaJN8YWzG1Kokb1S3gfYRJXUwzTXuIV56&#10;cL8oGXCma+p/HpgTlKhPBtuyni8WcQmSsVi+K9Bwl57m0sMMR6iaBkqm6y6kxYmKGbjG9nUyKfvC&#10;5EQZZzVJc9qruAyXdop62f7tEwAAAP//AwBQSwMEFAAGAAgAAAAhANS9yy3jAAAACwEAAA8AAABk&#10;cnMvZG93bnJldi54bWxMj81OwzAQhO9IvIO1SNyoQ0iTEuJUCAkJUEHqD5y3sZtExOvIdprQp685&#10;wW1HO5r5plhOumNHZV1rSMDtLAKmqDKypVrAbvt8swDmPJLEzpAS8KMcLMvLiwJzaUZaq+PG1yyE&#10;kMtRQON9n3PuqkZpdDPTKwq/g7EafZC25tLiGMJ1x+MoSrnGlkJDg716alT1vRm0gBW9veJhu3g/&#10;neJh/Px6ycaPlRXi+mp6fADm1eT/zPCLH9ChDEx7M5B0rBNwl94HdB+OJJ4DC450nmXA9gKSKMmA&#10;lwX/v6E8AwAA//8DAFBLAQItABQABgAIAAAAIQC2gziS/gAAAOEBAAATAAAAAAAAAAAAAAAAAAAA&#10;AABbQ29udGVudF9UeXBlc10ueG1sUEsBAi0AFAAGAAgAAAAhADj9If/WAAAAlAEAAAsAAAAAAAAA&#10;AAAAAAAALwEAAF9yZWxzLy5yZWxzUEsBAi0AFAAGAAgAAAAhAPQyHA40AgAARQQAAA4AAAAAAAAA&#10;AAAAAAAALgIAAGRycy9lMm9Eb2MueG1sUEsBAi0AFAAGAAgAAAAhANS9yy3jAAAACwEAAA8AAAAA&#10;AAAAAAAAAAAAjgQAAGRycy9kb3ducmV2LnhtbFBLBQYAAAAABAAEAPMAAACeBQAAAAA=&#10;" fillcolor="#d8d8d8 [2732]" stroked="f">
                      <v:textbox>
                        <w:txbxContent>
                          <w:p w:rsidR="00F52A97" w:rsidRPr="00694010" w:rsidRDefault="00F52A97" w:rsidP="00694010">
                            <w:pPr>
                              <w:jc w:val="center"/>
                              <w:rPr>
                                <w:b/>
                                <w:sz w:val="28"/>
                              </w:rPr>
                            </w:pPr>
                            <w:r w:rsidRPr="00694010">
                              <w:rPr>
                                <w:b/>
                                <w:sz w:val="28"/>
                              </w:rPr>
                              <w:t xml:space="preserve">Weekly </w:t>
                            </w:r>
                            <w:r w:rsidRPr="00694010">
                              <w:rPr>
                                <w:b/>
                                <w:sz w:val="28"/>
                              </w:rPr>
                              <w:t>Trash Pickup</w:t>
                            </w:r>
                          </w:p>
                        </w:txbxContent>
                      </v:textbox>
                    </v:shape>
                  </w:pict>
                </mc:Fallback>
              </mc:AlternateContent>
            </w:r>
            <w:r w:rsidR="00F52A97">
              <w:rPr>
                <w:noProof/>
              </w:rPr>
              <mc:AlternateContent>
                <mc:Choice Requires="wps">
                  <w:drawing>
                    <wp:anchor distT="0" distB="0" distL="114300" distR="114300" simplePos="0" relativeHeight="251699200" behindDoc="0" locked="0" layoutInCell="1" allowOverlap="1" wp14:anchorId="51CD9CEA" wp14:editId="580992BA">
                      <wp:simplePos x="0" y="0"/>
                      <wp:positionH relativeFrom="column">
                        <wp:posOffset>-65034</wp:posOffset>
                      </wp:positionH>
                      <wp:positionV relativeFrom="paragraph">
                        <wp:posOffset>2225711</wp:posOffset>
                      </wp:positionV>
                      <wp:extent cx="2919095" cy="3429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919095" cy="342900"/>
                              </a:xfrm>
                              <a:prstGeom prst="rect">
                                <a:avLst/>
                              </a:prstGeom>
                              <a:solidFill>
                                <a:prstClr val="white"/>
                              </a:solidFill>
                              <a:ln>
                                <a:noFill/>
                              </a:ln>
                            </wps:spPr>
                            <wps:txbx>
                              <w:txbxContent>
                                <w:p w:rsidR="00F52A97" w:rsidRPr="00161A51" w:rsidRDefault="00F52A97" w:rsidP="00D10067">
                                  <w:pPr>
                                    <w:pStyle w:val="Caption"/>
                                    <w:rPr>
                                      <w:rFonts w:eastAsiaTheme="minorHAnsi"/>
                                      <w:noProof/>
                                    </w:rPr>
                                  </w:pPr>
                                  <w:r w:rsidRPr="00161A51">
                                    <w:t>If we could see what we were doing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CD9CEA" id="Text Box 5" o:spid="_x0000_s1028" type="#_x0000_t202" style="position:absolute;left:0;text-align:left;margin-left:-5.1pt;margin-top:175.25pt;width:229.85pt;height:27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iYhMgIAAGcEAAAOAAAAZHJzL2Uyb0RvYy54bWysVMFu2zAMvQ/YPwi6L3aydViMOEWWIsOA&#10;oi2QDD0rshQLkERNUmJnXz9KjtOt22nYRaFJitR7j8zitjeanIQPCmxNp5OSEmE5NMoeavptt3n3&#10;iZIQmW2YBitqehaB3i7fvll0rhIzaEE3whMsYkPVuZq2MbqqKAJvhWFhAk5YDErwhkX89Iei8azD&#10;6kYXs7L8WHTgG+eBixDQezcE6TLXl1Lw+ChlEJHomuLbYj59PvfpLJYLVh08c63il2ewf3iFYcpi&#10;02upOxYZOXr1RymjuIcAMk44mAKkVFxkDIhmWr5Cs22ZExkLkhPclabw/8ryh9OTJ6qp6Q0llhmU&#10;aCf6SD5DT24SO50LFSZtHabFHt2o8ugP6Eyge+lN+kU4BOPI8/nKbSrG0TmbT+flHJtwjL3/MJuX&#10;mfzi5bbzIX4RYEgyaupRu0wpO92HiC/B1DElNQugVbNRWqePFFhrT04Mde5aFUV6I974LUvblGsh&#10;3RrCyVMkiAOUZMV+32dCZiPMPTRnRO9hmJ7g+EZhv3sW4hPzOC4IGFcgPuIhNXQ1hYtFSQv+x9/8&#10;KR9VxCglHY5fTcP3I/OCEv3Vor5pVkfDj8Z+NOzRrAGRTnG5HM8mXvBRj6b0YJ5xM1apC4aY5dir&#10;pnE013FYAtwsLlarnIQT6Vi8t1vHU+mR113/zLy7qBJRzwcYB5NVr8QZcgeWV8cIUmXlEq8Dixe6&#10;cZqzPJfNS+vy63fOevl/WP4EAAD//wMAUEsDBBQABgAIAAAAIQBttXFn4AAAAAsBAAAPAAAAZHJz&#10;L2Rvd25yZXYueG1sTI/BTsMwDIbvSLxDZCQuaEtW2mkrTSfY4AaHjWnnrAltReNUSbp2b485we23&#10;/On352Iz2Y5djA+tQwmLuQBmsHK6xVrC8fNttgIWokKtOodGwtUE2JS3N4XKtRtxby6HWDMqwZAr&#10;CU2Mfc55qBpjVZi73iDtvpy3KtLoa669GqncdjwRYsmtapEuNKo328ZU34fBSlju/DDucfuwO76+&#10;q4++Tk4v15OU93fT8xOwaKb4B8OvPqlDSU5nN6AOrJMwW4iEUAmPmciAEZGmawpnCiLNgJcF//9D&#10;+QMAAP//AwBQSwECLQAUAAYACAAAACEAtoM4kv4AAADhAQAAEwAAAAAAAAAAAAAAAAAAAAAAW0Nv&#10;bnRlbnRfVHlwZXNdLnhtbFBLAQItABQABgAIAAAAIQA4/SH/1gAAAJQBAAALAAAAAAAAAAAAAAAA&#10;AC8BAABfcmVscy8ucmVsc1BLAQItABQABgAIAAAAIQCLpiYhMgIAAGcEAAAOAAAAAAAAAAAAAAAA&#10;AC4CAABkcnMvZTJvRG9jLnhtbFBLAQItABQABgAIAAAAIQBttXFn4AAAAAsBAAAPAAAAAAAAAAAA&#10;AAAAAIwEAABkcnMvZG93bnJldi54bWxQSwUGAAAAAAQABADzAAAAmQUAAAAA&#10;" stroked="f">
                      <v:textbox inset="0,0,0,0">
                        <w:txbxContent>
                          <w:p w:rsidR="00F52A97" w:rsidRPr="00161A51" w:rsidRDefault="00F52A97" w:rsidP="00D10067">
                            <w:pPr>
                              <w:pStyle w:val="Caption"/>
                              <w:rPr>
                                <w:rFonts w:eastAsiaTheme="minorHAnsi"/>
                                <w:noProof/>
                              </w:rPr>
                            </w:pPr>
                            <w:r w:rsidRPr="00161A51">
                              <w:t>If we could see what we were doing</w:t>
                            </w:r>
                          </w:p>
                        </w:txbxContent>
                      </v:textbox>
                      <w10:wrap type="square"/>
                    </v:shape>
                  </w:pict>
                </mc:Fallback>
              </mc:AlternateContent>
            </w:r>
            <w:r w:rsidR="00F52A97" w:rsidRPr="00694010">
              <w:rPr>
                <w:b w:val="0"/>
                <w:noProof/>
              </w:rPr>
              <mc:AlternateContent>
                <mc:Choice Requires="wps">
                  <w:drawing>
                    <wp:anchor distT="0" distB="0" distL="114300" distR="114300" simplePos="0" relativeHeight="251703296" behindDoc="0" locked="0" layoutInCell="1" allowOverlap="1" wp14:anchorId="7EFC1057" wp14:editId="270BC761">
                      <wp:simplePos x="0" y="0"/>
                      <wp:positionH relativeFrom="column">
                        <wp:posOffset>3357700</wp:posOffset>
                      </wp:positionH>
                      <wp:positionV relativeFrom="paragraph">
                        <wp:posOffset>1390051</wp:posOffset>
                      </wp:positionV>
                      <wp:extent cx="731520" cy="740664"/>
                      <wp:effectExtent l="0" t="0" r="11430" b="21590"/>
                      <wp:wrapSquare wrapText="bothSides"/>
                      <wp:docPr id="10" name="Cub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31520" cy="740664"/>
                              </a:xfrm>
                              <a:prstGeom prst="cube">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52A97" w:rsidRPr="00036088" w:rsidRDefault="00F52A97" w:rsidP="00694010">
                                  <w:pPr>
                                    <w:jc w:val="center"/>
                                    <w:rPr>
                                      <w:sz w:val="18"/>
                                    </w:rPr>
                                  </w:pPr>
                                  <w:r>
                                    <w:rPr>
                                      <w:sz w:val="18"/>
                                    </w:rPr>
                                    <w:t>CO2 for</w:t>
                                  </w:r>
                                  <w:r>
                                    <w:rPr>
                                      <w:sz w:val="18"/>
                                    </w:rPr>
                                    <w:br/>
                                  </w:r>
                                  <w:r w:rsidRPr="00036088">
                                    <w:rPr>
                                      <w:sz w:val="18"/>
                                    </w:rPr>
                                    <w:t>Electric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C1057"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0" o:spid="_x0000_s1029" type="#_x0000_t16" style="position:absolute;left:0;text-align:left;margin-left:264.4pt;margin-top:109.45pt;width:57.6pt;height:58.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PugtwIAAOEFAAAOAAAAZHJzL2Uyb0RvYy54bWysVNtu2zAMfR+wfxD0vtpJ03Yz6hRBig4D&#10;srZYO/RZkaXYmCRqkhI7+/pSsuNeVmzAMD8IJkUeXnTI84tOK7ITzjdgSjo5yikRhkPVmE1Jv99f&#10;ffhIiQ/MVEyBESXdC08v5u/fnbe2EFOoQVXCEQQxvmhtSesQbJFlntdCM38EVhi8lOA0Cyi6TVY5&#10;1iK6Vtk0z0+zFlxlHXDhPWov+0s6T/hSCh5upPQiEFVSzC2k06VzHc9sfs6KjWO2bviQBvuHLDRr&#10;DAYdoS5ZYGTrmt+gdMMdeJDhiIPOQMqGi1QDVjPJX1VzVzMrUi3YHG/HNvn/B8uvd7eONBW+HbbH&#10;MI1vtNyuBUERe9NaX6DJnb11sTpvV8B/eGJgWTOzEQtvscPoG22zF8ZR8INbJ52O7lgu6VLv92Pv&#10;RRcIR+XZ8eRkiilwvDqb5aens4TJioOzdT58FqBJ/CkpxyRTx9lu5UMMz4qDSUoVVFNdNUolIdJJ&#10;LJUjO4ZECN0kuaqt/gpVrzvJ8evpgGokzSs1widSRpQUzD8FSJX3xaayw16JGFaZb0Jic7G8aQo4&#10;IvTgjHNhQp+Lr1kl/hYzAUZkiYWN2APAyxoP2H1nBvvoKtJUjM75nxLrnUePFBlMGJ11Y8C9BaCw&#10;qiFybz/Qw/etiV0K3bpLxDuOllGzhmqPZHTQT6m3/KrBt14xH26Zw7FEeuCqCTd4SAVtSWH4o6QG&#10;9+stfbTHacFbSloc85L6n1vmBCXqi8E5+jSZzeJeSMLs5CxS0D2/WT+/MVu9BCTQBJea5ek32gd1&#10;+JUO9ANupEWMilfMcIyNbA3uICxDv35wp3GxWCQz3AWWhZW5szyCxz5HLt93D8zZgfABJ+UaDiuB&#10;Fa9439tGTwOLbQDZpKF46uvwArhHEn2HnRcX1XM5WT1t5vkjAAAA//8DAFBLAwQUAAYACAAAACEA&#10;eT3yleEAAAALAQAADwAAAGRycy9kb3ducmV2LnhtbEyPzU7DMBCE70i8g7WVuFGnaROFEKcCJE7l&#10;UNKqZzd27Sj+iWI3Td+e5QTH0c7OfFNtZ2vIJMfQecdgtUyASNd60TnF4Hj4fC6AhMid4MY7yeAu&#10;A2zrx4eKl8Lf3LecmqgIhrhQcgY6xqGkNLRaWh6WfpAObxc/Wh5RjoqKkd8w3BqaJklOLe8cNmg+&#10;yA8t2765WsQ46sn0p6/97nB6V/dit8/7RjH2tJjfXoFEOcc/M/zi4w/UyHT2VycCMQyytED0yCBd&#10;FS9A0JFvNrjuzGC9zjKgdUX/b6h/AAAA//8DAFBLAQItABQABgAIAAAAIQC2gziS/gAAAOEBAAAT&#10;AAAAAAAAAAAAAAAAAAAAAABbQ29udGVudF9UeXBlc10ueG1sUEsBAi0AFAAGAAgAAAAhADj9If/W&#10;AAAAlAEAAAsAAAAAAAAAAAAAAAAALwEAAF9yZWxzLy5yZWxzUEsBAi0AFAAGAAgAAAAhAPkM+6C3&#10;AgAA4QUAAA4AAAAAAAAAAAAAAAAALgIAAGRycy9lMm9Eb2MueG1sUEsBAi0AFAAGAAgAAAAhAHk9&#10;8pXhAAAACwEAAA8AAAAAAAAAAAAAAAAAEQUAAGRycy9kb3ducmV2LnhtbFBLBQYAAAAABAAEAPMA&#10;AAAfBgAAAAA=&#10;" fillcolor="gray [1629]" strokecolor="#1f4d78 [1604]" strokeweight="1pt">
                      <v:path arrowok="t"/>
                      <o:lock v:ext="edit" aspectratio="t"/>
                      <v:textbox>
                        <w:txbxContent>
                          <w:p w:rsidR="00F52A97" w:rsidRPr="00036088" w:rsidRDefault="00F52A97" w:rsidP="00694010">
                            <w:pPr>
                              <w:jc w:val="center"/>
                              <w:rPr>
                                <w:sz w:val="18"/>
                              </w:rPr>
                            </w:pPr>
                            <w:r>
                              <w:rPr>
                                <w:sz w:val="18"/>
                              </w:rPr>
                              <w:t>CO2 for</w:t>
                            </w:r>
                            <w:r>
                              <w:rPr>
                                <w:sz w:val="18"/>
                              </w:rPr>
                              <w:br/>
                            </w:r>
                            <w:r w:rsidRPr="00036088">
                              <w:rPr>
                                <w:sz w:val="18"/>
                              </w:rPr>
                              <w:t>Electric</w:t>
                            </w:r>
                          </w:p>
                        </w:txbxContent>
                      </v:textbox>
                      <w10:wrap type="square"/>
                    </v:shape>
                  </w:pict>
                </mc:Fallback>
              </mc:AlternateContent>
            </w:r>
            <w:r w:rsidR="00F52A97" w:rsidRPr="00694010">
              <w:rPr>
                <w:b w:val="0"/>
                <w:noProof/>
              </w:rPr>
              <mc:AlternateContent>
                <mc:Choice Requires="wps">
                  <w:drawing>
                    <wp:anchor distT="0" distB="0" distL="114300" distR="114300" simplePos="0" relativeHeight="251702272" behindDoc="0" locked="0" layoutInCell="1" allowOverlap="1" wp14:anchorId="09EC8BC4" wp14:editId="52BA822B">
                      <wp:simplePos x="0" y="0"/>
                      <wp:positionH relativeFrom="column">
                        <wp:posOffset>2626432</wp:posOffset>
                      </wp:positionH>
                      <wp:positionV relativeFrom="paragraph">
                        <wp:posOffset>1391489</wp:posOffset>
                      </wp:positionV>
                      <wp:extent cx="731520" cy="740410"/>
                      <wp:effectExtent l="0" t="0" r="11430" b="21590"/>
                      <wp:wrapNone/>
                      <wp:docPr id="3" name="Cub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31520" cy="740410"/>
                              </a:xfrm>
                              <a:prstGeom prst="cub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F52A97" w:rsidRPr="00036088" w:rsidRDefault="00F52A97" w:rsidP="00036088">
                                  <w:pPr>
                                    <w:jc w:val="center"/>
                                    <w:rPr>
                                      <w:sz w:val="18"/>
                                    </w:rPr>
                                  </w:pPr>
                                  <w:r>
                                    <w:rPr>
                                      <w:sz w:val="18"/>
                                    </w:rPr>
                                    <w:t xml:space="preserve">CO2 </w:t>
                                  </w:r>
                                  <w:r w:rsidRPr="00036088">
                                    <w:rPr>
                                      <w:sz w:val="18"/>
                                    </w:rPr>
                                    <w:t>Natural Gas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C8BC4" id="Cube 3" o:spid="_x0000_s1030" type="#_x0000_t16" style="position:absolute;left:0;text-align:left;margin-left:206.8pt;margin-top:109.55pt;width:57.6pt;height:58.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KRqQIAAKQFAAAOAAAAZHJzL2Uyb0RvYy54bWysVN9P2zAQfp+0/8Hy+0hSytgiUlQVMU2q&#10;AAETz65jN9Ecn2e7Tbq/fmc7KYyhPUzLg2Xn7r779d1dXA6dInthXQu6osVJTonQHOpWbyv67fH6&#10;wydKnGe6Zgq0qOhBOHq5eP/uojelmEEDqhaWIIh2ZW8q2nhvyixzvBEdcydghEahBNsxj0+7zWrL&#10;ekTvVDbL849ZD7Y2FrhwDv9eJSFdRHwpBfe3UjrhiaooxubjaeO5CWe2uGDl1jLTtHwMg/1DFB1r&#10;NTo9Ql0xz8jOtn9AdS234ED6Ew5dBlK2XMQcMJsif5XNQ8OMiLlgcZw5lsn9P1h+s7+zpK0rekqJ&#10;Zh22aLXbCHIaKtMbV6LCg7mzITdn1sC/O6Jh1TC9FUtnsL7Y9aCb/aYcHm40G6TtgjkmS4ZY+cOx&#10;8mLwhOPP89PibIb94Sg6n+fzInYmY+VkbKzzXwR0JFwqyjHGWG+2Xzsf3LNyUomhgmrr61ap+Ahk&#10;EitlyZ4hDfyQAsaEnrVi+CniGLs/KBFslb4XEuuDMc6iw8jMZzDGudC+SKKG1SL5OMvxi2VBL5P7&#10;GGUEDMgSoztijwCTZgKZsFN6o34wFZHYR+P8b4El46NF9AzaH427VoN9C0BhVqPnpD/22KXShCr5&#10;YTNE7swntmygPiCfLKRBc4Zft9iwNXP+jlmcLOwxbgt/i4dU0FcUxhslDdifb/0P+kh4lFLS46RW&#10;1P3YMSsoUV81jsLnYj4Pox0f87PzwCP7UrJ5KdG7bgXIggL3kuHxGvS9mq7SQveES2UZvKKIaY6+&#10;kXLeTo+VTxsE1xIXy2VUw3E2zK/1g+EBPNQ5EPJxeGLWjKz1SPcbmKaala/Im3SDpYblzoNsI7ND&#10;pVNdxw7gKohUGtdW2DUv31HrebkufgEAAP//AwBQSwMEFAAGAAgAAAAhAHyjXErjAAAACwEAAA8A&#10;AABkcnMvZG93bnJldi54bWxMj8tOwzAQRfdI/IM1SGwQdR70QcikQiAk1AUV5bF248lDje0odpvA&#10;1zOsYDmao3vPzdeT6cSJBt86ixDPIhBkS6dbWyO8vz1dr0D4oKxWnbOE8EUe1sX5Wa4y7Ub7Sqdd&#10;qAWHWJ8phCaEPpPSlw0Z5WeuJ8u/yg1GBT6HWupBjRxuOplE0UIa1VpuaFRPDw2Vh93RIHw+Pl/1&#10;Uxl9vNAyHKqNqr7H7Rbx8mK6vwMRaAp/MPzqszoU7LR3R6u96BBu4nTBKEIS38YgmJgnKx6zR0jT&#10;+RJkkcv/G4ofAAAA//8DAFBLAQItABQABgAIAAAAIQC2gziS/gAAAOEBAAATAAAAAAAAAAAAAAAA&#10;AAAAAABbQ29udGVudF9UeXBlc10ueG1sUEsBAi0AFAAGAAgAAAAhADj9If/WAAAAlAEAAAsAAAAA&#10;AAAAAAAAAAAALwEAAF9yZWxzLy5yZWxzUEsBAi0AFAAGAAgAAAAhAPwa4pGpAgAApAUAAA4AAAAA&#10;AAAAAAAAAAAALgIAAGRycy9lMm9Eb2MueG1sUEsBAi0AFAAGAAgAAAAhAHyjXErjAAAACwEAAA8A&#10;AAAAAAAAAAAAAAAAAwUAAGRycy9kb3ducmV2LnhtbFBLBQYAAAAABAAEAPMAAAATBgAAAAA=&#10;" fillcolor="black [3213]" strokecolor="#1f4d78 [1604]" strokeweight="1pt">
                      <v:path arrowok="t"/>
                      <o:lock v:ext="edit" aspectratio="t"/>
                      <v:textbox>
                        <w:txbxContent>
                          <w:p w:rsidR="00F52A97" w:rsidRPr="00036088" w:rsidRDefault="00F52A97" w:rsidP="00036088">
                            <w:pPr>
                              <w:jc w:val="center"/>
                              <w:rPr>
                                <w:sz w:val="18"/>
                              </w:rPr>
                            </w:pPr>
                            <w:r>
                              <w:rPr>
                                <w:sz w:val="18"/>
                              </w:rPr>
                              <w:t xml:space="preserve">CO2 </w:t>
                            </w:r>
                            <w:r w:rsidRPr="00036088">
                              <w:rPr>
                                <w:sz w:val="18"/>
                              </w:rPr>
                              <w:t>Natural Gas</w:t>
                            </w:r>
                          </w:p>
                        </w:txbxContent>
                      </v:textbox>
                    </v:shape>
                  </w:pict>
                </mc:Fallback>
              </mc:AlternateContent>
            </w:r>
            <w:r w:rsidR="00F52A97" w:rsidRPr="00694010">
              <w:rPr>
                <w:b w:val="0"/>
                <w:noProof/>
              </w:rPr>
              <mc:AlternateContent>
                <mc:Choice Requires="wps">
                  <w:drawing>
                    <wp:anchor distT="0" distB="0" distL="114300" distR="114300" simplePos="0" relativeHeight="251701248" behindDoc="0" locked="0" layoutInCell="1" allowOverlap="1" wp14:anchorId="58208CA7" wp14:editId="73C0C51F">
                      <wp:simplePos x="0" y="0"/>
                      <wp:positionH relativeFrom="column">
                        <wp:posOffset>-110490</wp:posOffset>
                      </wp:positionH>
                      <wp:positionV relativeFrom="paragraph">
                        <wp:posOffset>31833</wp:posOffset>
                      </wp:positionV>
                      <wp:extent cx="1689100" cy="641350"/>
                      <wp:effectExtent l="0" t="0" r="0" b="0"/>
                      <wp:wrapNone/>
                      <wp:docPr id="7450"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0" cy="641350"/>
                              </a:xfrm>
                              <a:prstGeom prst="rect">
                                <a:avLst/>
                              </a:prstGeom>
                              <a:noFill/>
                            </wps:spPr>
                            <wps:txbx>
                              <w:txbxContent>
                                <w:p w:rsidR="00F52A97" w:rsidRPr="006C3DED" w:rsidRDefault="00F52A97" w:rsidP="00D10067">
                                  <w:pPr>
                                    <w:pStyle w:val="NormalWeb"/>
                                    <w:rPr>
                                      <w:rFonts w:asciiTheme="minorHAnsi" w:hAnsiTheme="minorHAnsi" w:cstheme="minorHAnsi"/>
                                      <w:color w:val="FF0000"/>
                                      <w:sz w:val="10"/>
                                    </w:rPr>
                                  </w:pPr>
                                  <w:r w:rsidRPr="006C3DED">
                                    <w:rPr>
                                      <w:rFonts w:asciiTheme="minorHAnsi" w:hAnsiTheme="minorHAnsi" w:cstheme="minorHAnsi"/>
                                      <w:color w:val="FF0000"/>
                                    </w:rPr>
                                    <w:t>These GHG Emissions are doing Harm</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58208CA7" id="TextBox 5" o:spid="_x0000_s1031" type="#_x0000_t202" style="position:absolute;left:0;text-align:left;margin-left:-8.7pt;margin-top:2.5pt;width:133pt;height:5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euogEAADADAAAOAAAAZHJzL2Uyb0RvYy54bWysUsFu2zAMvQ/YPwi6L3a6NuuMOMW2orsU&#10;W4F2H6DIUizMEjVSiZ2/HyWnabHdhl1kS3x8fI/k+mbygzgYJAehlctFLYUJGjoXdq388XT37loK&#10;Sip0aoBgWnk0JG82b9+sx9iYC+hh6AwKJgnUjLGVfUqxqSrSvfGKFhBN4KAF9CrxFXdVh2pkdj9U&#10;F3W9qkbALiJoQ8Svt3NQbgq/tUan79aSSWJoJWtL5cRybvNZbdaq2aGKvdMnGeofVHjlAhc9U92q&#10;pMQe3V9U3mkEApsWGnwF1jptigd2s6z/cPPYq2iKF24OxXOb6P/R6m+HBxSua+WHyytuUFCep/Rk&#10;pvQZJnGV+zNGahj2GBmYJn7mORevFO9B/ySGVK8wcwIxOvdjsujzl50KTuQKx3PbuYjQmW11/XFZ&#10;c0hzbHW5fM9CMulLdkRKXw14kX9aiTzWokAd7inN0GdILhbgzg3Ds65ZSlaYpu1UvJ59baE7sq2R&#10;F6CV9Guv0EiBafgCZV8yGcVP+8SEpU5mmXNOpnksRelphfLcX98L6mXRN78BAAD//wMAUEsDBBQA&#10;BgAIAAAAIQD2RDOV3gAAAAkBAAAPAAAAZHJzL2Rvd25yZXYueG1sTI/BTsMwEETvSPyDtUjcWrtR&#10;SaMQp6oovXCoREE9O/GShMbrKHbb8PddTnBczdPsm2I9uV5ccAydJw2LuQKBVHvbUaPh82M3y0CE&#10;aMia3hNq+MEA6/L+rjC59Vd6x8shNoJLKORGQxvjkEsZ6hadCXM/IHH25UdnIp9jI+1orlzuepko&#10;lUpnOuIPrRnwpcX6dDg7Datst7UJ4ekNt/Vrtdm74/Hbaf34MG2eQUSc4h8Mv/qsDiU7Vf5MNohe&#10;w2yxWjKq4YkncZ4ssxRExaBKFciykP8XlDcAAAD//wMAUEsBAi0AFAAGAAgAAAAhALaDOJL+AAAA&#10;4QEAABMAAAAAAAAAAAAAAAAAAAAAAFtDb250ZW50X1R5cGVzXS54bWxQSwECLQAUAAYACAAAACEA&#10;OP0h/9YAAACUAQAACwAAAAAAAAAAAAAAAAAvAQAAX3JlbHMvLnJlbHNQSwECLQAUAAYACAAAACEA&#10;5X6XrqIBAAAwAwAADgAAAAAAAAAAAAAAAAAuAgAAZHJzL2Uyb0RvYy54bWxQSwECLQAUAAYACAAA&#10;ACEA9kQzld4AAAAJAQAADwAAAAAAAAAAAAAAAAD8AwAAZHJzL2Rvd25yZXYueG1sUEsFBgAAAAAE&#10;AAQA8wAAAAcFAAAAAA==&#10;" filled="f" stroked="f">
                      <v:path arrowok="t"/>
                      <v:textbox style="mso-fit-shape-to-text:t">
                        <w:txbxContent>
                          <w:p w:rsidR="00F52A97" w:rsidRPr="006C3DED" w:rsidRDefault="00F52A97" w:rsidP="00D10067">
                            <w:pPr>
                              <w:pStyle w:val="NormalWeb"/>
                              <w:rPr>
                                <w:rFonts w:asciiTheme="minorHAnsi" w:hAnsiTheme="minorHAnsi" w:cstheme="minorHAnsi"/>
                                <w:color w:val="FF0000"/>
                                <w:sz w:val="10"/>
                              </w:rPr>
                            </w:pPr>
                            <w:r w:rsidRPr="006C3DED">
                              <w:rPr>
                                <w:rFonts w:asciiTheme="minorHAnsi" w:hAnsiTheme="minorHAnsi" w:cstheme="minorHAnsi"/>
                                <w:color w:val="FF0000"/>
                              </w:rPr>
                              <w:t>These GHG Emissions are doing Harm</w:t>
                            </w:r>
                          </w:p>
                        </w:txbxContent>
                      </v:textbox>
                    </v:shape>
                  </w:pict>
                </mc:Fallback>
              </mc:AlternateContent>
            </w:r>
            <w:r w:rsidR="00F52A97" w:rsidRPr="00694010">
              <w:rPr>
                <w:b w:val="0"/>
                <w:noProof/>
              </w:rPr>
              <w:drawing>
                <wp:anchor distT="0" distB="0" distL="114300" distR="114300" simplePos="0" relativeHeight="251700224" behindDoc="0" locked="0" layoutInCell="1" allowOverlap="1" wp14:anchorId="45572A07" wp14:editId="3BF41A72">
                  <wp:simplePos x="0" y="0"/>
                  <wp:positionH relativeFrom="column">
                    <wp:posOffset>6770</wp:posOffset>
                  </wp:positionH>
                  <wp:positionV relativeFrom="paragraph">
                    <wp:posOffset>38519</wp:posOffset>
                  </wp:positionV>
                  <wp:extent cx="2919095" cy="2164715"/>
                  <wp:effectExtent l="38100" t="38100" r="90805" b="102235"/>
                  <wp:wrapSquare wrapText="bothSides"/>
                  <wp:docPr id="158"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9" name="Content Placeholder 3"/>
                          <pic:cNvPicPr>
                            <a:picLocks noGrp="1" noChangeAspect="1"/>
                          </pic:cNvPicPr>
                        </pic:nvPicPr>
                        <pic:blipFill rotWithShape="1">
                          <a:blip r:embed="rId10" cstate="print">
                            <a:extLst>
                              <a:ext uri="{28A0092B-C50C-407E-A947-70E740481C1C}">
                                <a14:useLocalDpi xmlns:a14="http://schemas.microsoft.com/office/drawing/2010/main" val="0"/>
                              </a:ext>
                            </a:extLst>
                          </a:blip>
                          <a:srcRect t="30014"/>
                          <a:stretch/>
                        </pic:blipFill>
                        <pic:spPr bwMode="auto">
                          <a:xfrm>
                            <a:off x="0" y="0"/>
                            <a:ext cx="2919095" cy="216471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anchor>
              </w:drawing>
            </w:r>
            <w:r w:rsidR="00F52A97" w:rsidRPr="00694010">
              <w:rPr>
                <w:b w:val="0"/>
              </w:rPr>
              <w:t xml:space="preserve"> </w:t>
            </w:r>
          </w:p>
        </w:tc>
        <w:tc>
          <w:tcPr>
            <w:tcW w:w="3150" w:type="dxa"/>
            <w:shd w:val="clear" w:color="auto" w:fill="auto"/>
          </w:tcPr>
          <w:p w:rsidR="00F52A97" w:rsidRPr="00694010" w:rsidRDefault="00F52A97" w:rsidP="00F52A97">
            <w:pPr>
              <w:pStyle w:val="Heading2"/>
              <w:jc w:val="both"/>
              <w:outlineLvl w:val="1"/>
              <w:rPr>
                <w:b w:val="0"/>
              </w:rPr>
            </w:pPr>
            <w:r w:rsidRPr="00694010">
              <w:rPr>
                <w:b w:val="0"/>
              </w:rPr>
              <w:t xml:space="preserve">  </w:t>
            </w:r>
            <w:r w:rsidRPr="00694010">
              <w:rPr>
                <w:b w:val="0"/>
                <w:sz w:val="24"/>
              </w:rPr>
              <w:t>If the church “bagged” their CO</w:t>
            </w:r>
            <w:r w:rsidRPr="00694010">
              <w:rPr>
                <w:b w:val="0"/>
                <w:sz w:val="24"/>
                <w:vertAlign w:val="subscript"/>
              </w:rPr>
              <w:t>2</w:t>
            </w:r>
            <w:r w:rsidRPr="00694010">
              <w:rPr>
                <w:b w:val="0"/>
                <w:sz w:val="24"/>
              </w:rPr>
              <w:t xml:space="preserve"> waste and set it out for weekly trash pickup for proper disposal, the graphic illustrates the amount of waste the trash company would have to haul away and then properly dispose of so it would not contribute to further global warming.</w:t>
            </w:r>
            <w:r>
              <w:rPr>
                <w:b w:val="0"/>
                <w:sz w:val="24"/>
              </w:rPr>
              <w:t xml:space="preserve">  Yes, the weekly trash is to scale with the building.  </w:t>
            </w:r>
          </w:p>
        </w:tc>
      </w:tr>
      <w:tr w:rsidR="00F52A97" w:rsidRPr="00BD7580" w:rsidTr="006C3DED">
        <w:tc>
          <w:tcPr>
            <w:tcW w:w="10255" w:type="dxa"/>
            <w:gridSpan w:val="2"/>
            <w:shd w:val="clear" w:color="auto" w:fill="auto"/>
          </w:tcPr>
          <w:p w:rsidR="00F52A97" w:rsidRDefault="00F52A97" w:rsidP="00F52A97">
            <w:pPr>
              <w:rPr>
                <w:noProof/>
              </w:rPr>
            </w:pPr>
            <w:r>
              <w:rPr>
                <w:noProof/>
              </w:rPr>
              <w:t xml:space="preserve">Even if First Universalist had “bagged” their weekly trash, it is not clear how or where the City &amp; County of Denver would properly dispose of this waste.   At the end of the years (52 weeks) there would be over 100 of these “bags” stacked up in the parking lot.   </w:t>
            </w:r>
          </w:p>
          <w:p w:rsidR="00F52A97" w:rsidRDefault="00F52A97" w:rsidP="00F52A97">
            <w:pPr>
              <w:rPr>
                <w:noProof/>
              </w:rPr>
            </w:pPr>
          </w:p>
          <w:p w:rsidR="00F52A97" w:rsidRPr="00022F8F" w:rsidRDefault="00F52A97" w:rsidP="00534300">
            <w:pPr>
              <w:rPr>
                <w:b/>
                <w:noProof/>
              </w:rPr>
            </w:pPr>
            <w:r w:rsidRPr="00022F8F">
              <w:rPr>
                <w:b/>
                <w:noProof/>
              </w:rPr>
              <w:t>We now know that releasing this waste into the atmosphere is a crime against humanity be</w:t>
            </w:r>
            <w:r w:rsidR="00534300" w:rsidRPr="00022F8F">
              <w:rPr>
                <w:b/>
                <w:noProof/>
              </w:rPr>
              <w:t>cause of the global</w:t>
            </w:r>
            <w:r w:rsidRPr="00022F8F">
              <w:rPr>
                <w:b/>
                <w:noProof/>
              </w:rPr>
              <w:t xml:space="preserve"> consequences</w:t>
            </w:r>
            <w:r w:rsidR="00534300" w:rsidRPr="00022F8F">
              <w:rPr>
                <w:b/>
                <w:noProof/>
              </w:rPr>
              <w:t xml:space="preserve">.   </w:t>
            </w:r>
            <w:r w:rsidRPr="00022F8F">
              <w:rPr>
                <w:b/>
                <w:noProof/>
              </w:rPr>
              <w:t xml:space="preserve">  </w:t>
            </w:r>
          </w:p>
          <w:p w:rsidR="00534300" w:rsidRDefault="00534300" w:rsidP="00534300">
            <w:pPr>
              <w:rPr>
                <w:noProof/>
              </w:rPr>
            </w:pPr>
          </w:p>
          <w:p w:rsidR="00534300" w:rsidRDefault="00534300" w:rsidP="00534300">
            <w:pPr>
              <w:rPr>
                <w:noProof/>
              </w:rPr>
            </w:pPr>
          </w:p>
        </w:tc>
      </w:tr>
    </w:tbl>
    <w:p w:rsidR="00161A51" w:rsidRDefault="00161A51" w:rsidP="00D10067"/>
    <w:sectPr w:rsidR="00161A51" w:rsidSect="003A236E">
      <w:headerReference w:type="default" r:id="rId11"/>
      <w:footerReference w:type="default" r:id="rId12"/>
      <w:pgSz w:w="12240" w:h="15840"/>
      <w:pgMar w:top="1170" w:right="1080" w:bottom="810" w:left="1080" w:header="540" w:footer="2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D67" w:rsidRDefault="00AA2D67" w:rsidP="00D10067">
      <w:r>
        <w:separator/>
      </w:r>
    </w:p>
    <w:p w:rsidR="00AA2D67" w:rsidRDefault="00AA2D67" w:rsidP="00D10067"/>
  </w:endnote>
  <w:endnote w:type="continuationSeparator" w:id="0">
    <w:p w:rsidR="00AA2D67" w:rsidRDefault="00AA2D67" w:rsidP="00D10067">
      <w:r>
        <w:continuationSeparator/>
      </w:r>
    </w:p>
    <w:p w:rsidR="00AA2D67" w:rsidRDefault="00AA2D67" w:rsidP="00D10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936" w:rsidRPr="00343CC6" w:rsidRDefault="00051936" w:rsidP="00185978">
    <w:pPr>
      <w:pStyle w:val="Footer"/>
      <w:jc w:val="right"/>
    </w:pPr>
    <w:r w:rsidRPr="00343CC6">
      <w:fldChar w:fldCharType="begin"/>
    </w:r>
    <w:r w:rsidRPr="00343CC6">
      <w:instrText xml:space="preserve"> PAGE   \* MERGEFORMAT </w:instrText>
    </w:r>
    <w:r w:rsidRPr="00343CC6">
      <w:fldChar w:fldCharType="separate"/>
    </w:r>
    <w:r w:rsidR="00137128">
      <w:rPr>
        <w:noProof/>
      </w:rPr>
      <w:t>3</w:t>
    </w:r>
    <w:r w:rsidRPr="00343CC6">
      <w:rPr>
        <w:noProof/>
      </w:rPr>
      <w:fldChar w:fldCharType="end"/>
    </w:r>
    <w:r w:rsidRPr="00343CC6">
      <w:rPr>
        <w:noProof/>
      </w:rPr>
      <w:tab/>
    </w:r>
    <w:r w:rsidRPr="00343CC6">
      <w:rPr>
        <w:noProof/>
      </w:rPr>
      <w:fldChar w:fldCharType="begin"/>
    </w:r>
    <w:r w:rsidRPr="00343CC6">
      <w:rPr>
        <w:noProof/>
      </w:rPr>
      <w:instrText xml:space="preserve"> FILENAME   \* MERGEFORMAT </w:instrText>
    </w:r>
    <w:r w:rsidRPr="00343CC6">
      <w:rPr>
        <w:noProof/>
      </w:rPr>
      <w:fldChar w:fldCharType="separate"/>
    </w:r>
    <w:r w:rsidR="00137128">
      <w:rPr>
        <w:noProof/>
      </w:rPr>
      <w:t>1HandoutWorksheetsHarm.docx</w:t>
    </w:r>
    <w:r w:rsidRPr="00343CC6">
      <w:rPr>
        <w:noProof/>
      </w:rPr>
      <w:fldChar w:fldCharType="end"/>
    </w:r>
  </w:p>
  <w:p w:rsidR="00051936" w:rsidRDefault="00051936" w:rsidP="00D10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D67" w:rsidRDefault="00AA2D67" w:rsidP="00D10067">
      <w:r>
        <w:separator/>
      </w:r>
    </w:p>
    <w:p w:rsidR="00AA2D67" w:rsidRDefault="00AA2D67" w:rsidP="00D10067"/>
  </w:footnote>
  <w:footnote w:type="continuationSeparator" w:id="0">
    <w:p w:rsidR="00AA2D67" w:rsidRDefault="00AA2D67" w:rsidP="00D10067">
      <w:r>
        <w:continuationSeparator/>
      </w:r>
    </w:p>
    <w:p w:rsidR="00AA2D67" w:rsidRDefault="00AA2D67" w:rsidP="00D100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936" w:rsidRPr="00343CC6" w:rsidRDefault="00051936" w:rsidP="00D10067">
    <w:pPr>
      <w:pStyle w:val="Header"/>
    </w:pPr>
    <w:proofErr w:type="spellStart"/>
    <w:r w:rsidRPr="00343CC6">
      <w:t>IGBC</w:t>
    </w:r>
    <w:proofErr w:type="spellEnd"/>
    <w:r w:rsidRPr="00343CC6">
      <w:t xml:space="preserve"> Pre-Conference Workshop</w:t>
    </w:r>
  </w:p>
  <w:p w:rsidR="00051936" w:rsidRDefault="00051936" w:rsidP="00D10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B2A00"/>
    <w:multiLevelType w:val="hybridMultilevel"/>
    <w:tmpl w:val="897033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14CC3"/>
    <w:multiLevelType w:val="hybridMultilevel"/>
    <w:tmpl w:val="3A66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635B3"/>
    <w:multiLevelType w:val="multilevel"/>
    <w:tmpl w:val="8562829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3B33D2"/>
    <w:multiLevelType w:val="hybridMultilevel"/>
    <w:tmpl w:val="7482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86558"/>
    <w:multiLevelType w:val="multilevel"/>
    <w:tmpl w:val="4FE6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763CD9"/>
    <w:multiLevelType w:val="hybridMultilevel"/>
    <w:tmpl w:val="1F30D59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9F6102"/>
    <w:multiLevelType w:val="hybridMultilevel"/>
    <w:tmpl w:val="99B6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4673A"/>
    <w:multiLevelType w:val="hybridMultilevel"/>
    <w:tmpl w:val="F83A6D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74BA63C4"/>
    <w:multiLevelType w:val="hybridMultilevel"/>
    <w:tmpl w:val="88E07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7C4A70"/>
    <w:multiLevelType w:val="hybridMultilevel"/>
    <w:tmpl w:val="0330B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260DDA"/>
    <w:multiLevelType w:val="hybridMultilevel"/>
    <w:tmpl w:val="07E0963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4"/>
    <w:lvlOverride w:ilvl="1">
      <w:lvl w:ilvl="1">
        <w:numFmt w:val="bullet"/>
        <w:lvlText w:val=""/>
        <w:lvlJc w:val="left"/>
        <w:pPr>
          <w:tabs>
            <w:tab w:val="num" w:pos="1440"/>
          </w:tabs>
          <w:ind w:left="1440" w:hanging="360"/>
        </w:pPr>
        <w:rPr>
          <w:rFonts w:ascii="Symbol" w:hAnsi="Symbol" w:hint="default"/>
          <w:sz w:val="20"/>
        </w:rPr>
      </w:lvl>
    </w:lvlOverride>
  </w:num>
  <w:num w:numId="4">
    <w:abstractNumId w:val="9"/>
  </w:num>
  <w:num w:numId="5">
    <w:abstractNumId w:val="3"/>
  </w:num>
  <w:num w:numId="6">
    <w:abstractNumId w:val="8"/>
  </w:num>
  <w:num w:numId="7">
    <w:abstractNumId w:val="5"/>
  </w:num>
  <w:num w:numId="8">
    <w:abstractNumId w:val="10"/>
  </w:num>
  <w:num w:numId="9">
    <w:abstractNumId w:val="0"/>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AQSxmbGRmYGlgaGJko6SsGpxcWZ+XkgBca1ALCNx0MsAAAA"/>
  </w:docVars>
  <w:rsids>
    <w:rsidRoot w:val="003037AE"/>
    <w:rsid w:val="00022F8F"/>
    <w:rsid w:val="00036088"/>
    <w:rsid w:val="00051936"/>
    <w:rsid w:val="00064556"/>
    <w:rsid w:val="00073DC1"/>
    <w:rsid w:val="000D1764"/>
    <w:rsid w:val="000E74BA"/>
    <w:rsid w:val="000F16CA"/>
    <w:rsid w:val="00126EF2"/>
    <w:rsid w:val="00135CCF"/>
    <w:rsid w:val="00137128"/>
    <w:rsid w:val="0014540D"/>
    <w:rsid w:val="00157E78"/>
    <w:rsid w:val="00161A51"/>
    <w:rsid w:val="00185978"/>
    <w:rsid w:val="001A0E1D"/>
    <w:rsid w:val="001C0C5B"/>
    <w:rsid w:val="001C4F34"/>
    <w:rsid w:val="001C5177"/>
    <w:rsid w:val="00213355"/>
    <w:rsid w:val="00226065"/>
    <w:rsid w:val="002313B5"/>
    <w:rsid w:val="002372B4"/>
    <w:rsid w:val="002374A7"/>
    <w:rsid w:val="00286133"/>
    <w:rsid w:val="00291858"/>
    <w:rsid w:val="002A41D5"/>
    <w:rsid w:val="002B2871"/>
    <w:rsid w:val="002B613C"/>
    <w:rsid w:val="002C024B"/>
    <w:rsid w:val="002F2F3E"/>
    <w:rsid w:val="002F75EB"/>
    <w:rsid w:val="003037AE"/>
    <w:rsid w:val="00343CC6"/>
    <w:rsid w:val="0036144C"/>
    <w:rsid w:val="00387736"/>
    <w:rsid w:val="003A236E"/>
    <w:rsid w:val="003C334A"/>
    <w:rsid w:val="003D343F"/>
    <w:rsid w:val="003E4F6F"/>
    <w:rsid w:val="003F15DB"/>
    <w:rsid w:val="00411456"/>
    <w:rsid w:val="00422ED8"/>
    <w:rsid w:val="004233DC"/>
    <w:rsid w:val="004465BB"/>
    <w:rsid w:val="0048149D"/>
    <w:rsid w:val="004C31A5"/>
    <w:rsid w:val="004C33E7"/>
    <w:rsid w:val="004E7013"/>
    <w:rsid w:val="00504B97"/>
    <w:rsid w:val="00534300"/>
    <w:rsid w:val="00553EFF"/>
    <w:rsid w:val="00560C0B"/>
    <w:rsid w:val="00562BFB"/>
    <w:rsid w:val="005C3456"/>
    <w:rsid w:val="005D4ED3"/>
    <w:rsid w:val="005E6D47"/>
    <w:rsid w:val="00684F4E"/>
    <w:rsid w:val="00694010"/>
    <w:rsid w:val="00696520"/>
    <w:rsid w:val="006A4E2E"/>
    <w:rsid w:val="006C3DED"/>
    <w:rsid w:val="006E413A"/>
    <w:rsid w:val="006F433E"/>
    <w:rsid w:val="00744BB0"/>
    <w:rsid w:val="00747AF5"/>
    <w:rsid w:val="007761DF"/>
    <w:rsid w:val="007C2593"/>
    <w:rsid w:val="007F5A3B"/>
    <w:rsid w:val="00844A60"/>
    <w:rsid w:val="00863971"/>
    <w:rsid w:val="00874038"/>
    <w:rsid w:val="008741DD"/>
    <w:rsid w:val="0090107A"/>
    <w:rsid w:val="0090658B"/>
    <w:rsid w:val="00923681"/>
    <w:rsid w:val="009B2155"/>
    <w:rsid w:val="009D5717"/>
    <w:rsid w:val="009E1ED5"/>
    <w:rsid w:val="00A060FA"/>
    <w:rsid w:val="00A07C26"/>
    <w:rsid w:val="00A31687"/>
    <w:rsid w:val="00A3609E"/>
    <w:rsid w:val="00A475BB"/>
    <w:rsid w:val="00A66A63"/>
    <w:rsid w:val="00A72881"/>
    <w:rsid w:val="00A8669B"/>
    <w:rsid w:val="00AA2D67"/>
    <w:rsid w:val="00AA63F7"/>
    <w:rsid w:val="00AF1802"/>
    <w:rsid w:val="00B06585"/>
    <w:rsid w:val="00B06FF7"/>
    <w:rsid w:val="00B3242D"/>
    <w:rsid w:val="00B62BCA"/>
    <w:rsid w:val="00B703F6"/>
    <w:rsid w:val="00B95260"/>
    <w:rsid w:val="00BB6399"/>
    <w:rsid w:val="00BF6F0B"/>
    <w:rsid w:val="00C263CE"/>
    <w:rsid w:val="00C46453"/>
    <w:rsid w:val="00C7237A"/>
    <w:rsid w:val="00C858C4"/>
    <w:rsid w:val="00C900EA"/>
    <w:rsid w:val="00C92C22"/>
    <w:rsid w:val="00C9363E"/>
    <w:rsid w:val="00C945C8"/>
    <w:rsid w:val="00CA4C41"/>
    <w:rsid w:val="00CB1D35"/>
    <w:rsid w:val="00CC57C4"/>
    <w:rsid w:val="00D10067"/>
    <w:rsid w:val="00D85D17"/>
    <w:rsid w:val="00D86545"/>
    <w:rsid w:val="00DA48E9"/>
    <w:rsid w:val="00DA7D46"/>
    <w:rsid w:val="00DD5900"/>
    <w:rsid w:val="00DF1A38"/>
    <w:rsid w:val="00E22608"/>
    <w:rsid w:val="00E24C47"/>
    <w:rsid w:val="00E749EF"/>
    <w:rsid w:val="00E87CBF"/>
    <w:rsid w:val="00EC68A6"/>
    <w:rsid w:val="00EE1090"/>
    <w:rsid w:val="00EF6873"/>
    <w:rsid w:val="00F0233B"/>
    <w:rsid w:val="00F52A97"/>
    <w:rsid w:val="00FB3071"/>
    <w:rsid w:val="00FD256F"/>
    <w:rsid w:val="00FD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23545"/>
  <w15:chartTrackingRefBased/>
  <w15:docId w15:val="{73B03994-C685-4FDE-B202-7AF96831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067"/>
    <w:rPr>
      <w:sz w:val="24"/>
    </w:rPr>
  </w:style>
  <w:style w:type="paragraph" w:styleId="Heading1">
    <w:name w:val="heading 1"/>
    <w:basedOn w:val="Normal"/>
    <w:link w:val="Heading1Char"/>
    <w:uiPriority w:val="9"/>
    <w:qFormat/>
    <w:rsid w:val="00D10067"/>
    <w:pPr>
      <w:spacing w:before="100" w:beforeAutospacing="1" w:after="100" w:afterAutospacing="1" w:line="240" w:lineRule="auto"/>
      <w:outlineLvl w:val="0"/>
    </w:pPr>
    <w:rPr>
      <w:rFonts w:ascii="Tempus Sans ITC" w:eastAsia="Times New Roman" w:hAnsi="Tempus Sans ITC" w:cs="Times New Roman"/>
      <w:b/>
      <w:bCs/>
      <w:color w:val="1F4E79" w:themeColor="accent1" w:themeShade="80"/>
      <w:kern w:val="36"/>
      <w:sz w:val="32"/>
      <w:szCs w:val="28"/>
    </w:rPr>
  </w:style>
  <w:style w:type="paragraph" w:styleId="Heading2">
    <w:name w:val="heading 2"/>
    <w:basedOn w:val="Normal"/>
    <w:next w:val="Normal"/>
    <w:link w:val="Heading2Char"/>
    <w:uiPriority w:val="9"/>
    <w:unhideWhenUsed/>
    <w:qFormat/>
    <w:rsid w:val="00553EFF"/>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90658B"/>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067"/>
    <w:rPr>
      <w:rFonts w:ascii="Tempus Sans ITC" w:eastAsia="Times New Roman" w:hAnsi="Tempus Sans ITC" w:cs="Times New Roman"/>
      <w:b/>
      <w:bCs/>
      <w:color w:val="1F4E79" w:themeColor="accent1" w:themeShade="80"/>
      <w:kern w:val="36"/>
      <w:sz w:val="32"/>
      <w:szCs w:val="28"/>
    </w:rPr>
  </w:style>
  <w:style w:type="paragraph" w:styleId="NormalWeb">
    <w:name w:val="Normal (Web)"/>
    <w:basedOn w:val="Normal"/>
    <w:uiPriority w:val="99"/>
    <w:unhideWhenUsed/>
    <w:rsid w:val="003037AE"/>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3037AE"/>
    <w:rPr>
      <w:color w:val="0000FF"/>
      <w:u w:val="single"/>
    </w:rPr>
  </w:style>
  <w:style w:type="character" w:customStyle="1" w:styleId="Heading2Char">
    <w:name w:val="Heading 2 Char"/>
    <w:basedOn w:val="DefaultParagraphFont"/>
    <w:link w:val="Heading2"/>
    <w:uiPriority w:val="9"/>
    <w:rsid w:val="00553EFF"/>
    <w:rPr>
      <w:rFonts w:eastAsiaTheme="majorEastAsia" w:cstheme="majorBidi"/>
      <w:b/>
      <w:sz w:val="28"/>
      <w:szCs w:val="26"/>
    </w:rPr>
  </w:style>
  <w:style w:type="character" w:customStyle="1" w:styleId="Heading3Char">
    <w:name w:val="Heading 3 Char"/>
    <w:basedOn w:val="DefaultParagraphFont"/>
    <w:link w:val="Heading3"/>
    <w:uiPriority w:val="9"/>
    <w:rsid w:val="0090658B"/>
    <w:rPr>
      <w:rFonts w:asciiTheme="majorHAnsi" w:eastAsiaTheme="majorEastAsia" w:hAnsiTheme="majorHAnsi" w:cstheme="majorBidi"/>
      <w:color w:val="1F4D78" w:themeColor="accent1" w:themeShade="7F"/>
      <w:sz w:val="24"/>
      <w:szCs w:val="24"/>
    </w:rPr>
  </w:style>
  <w:style w:type="paragraph" w:customStyle="1" w:styleId="ecxmsonormal">
    <w:name w:val="ecxmsonormal"/>
    <w:basedOn w:val="Normal"/>
    <w:rsid w:val="0090658B"/>
    <w:pPr>
      <w:spacing w:before="100" w:beforeAutospacing="1" w:after="100" w:afterAutospacing="1" w:line="240" w:lineRule="auto"/>
    </w:pPr>
    <w:rPr>
      <w:rFonts w:ascii="Times New Roman" w:eastAsia="Times New Roman" w:hAnsi="Times New Roman" w:cs="Times New Roman"/>
      <w:szCs w:val="24"/>
    </w:rPr>
  </w:style>
  <w:style w:type="character" w:customStyle="1" w:styleId="ecxapple-style-span">
    <w:name w:val="ecxapple-style-span"/>
    <w:basedOn w:val="DefaultParagraphFont"/>
    <w:rsid w:val="0090658B"/>
  </w:style>
  <w:style w:type="table" w:styleId="TableGrid">
    <w:name w:val="Table Grid"/>
    <w:basedOn w:val="TableNormal"/>
    <w:uiPriority w:val="59"/>
    <w:rsid w:val="0090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0658B"/>
  </w:style>
  <w:style w:type="paragraph" w:styleId="ListParagraph">
    <w:name w:val="List Paragraph"/>
    <w:basedOn w:val="Normal"/>
    <w:uiPriority w:val="34"/>
    <w:qFormat/>
    <w:rsid w:val="0090658B"/>
    <w:pPr>
      <w:ind w:left="720"/>
      <w:contextualSpacing/>
    </w:pPr>
  </w:style>
  <w:style w:type="paragraph" w:styleId="FootnoteText">
    <w:name w:val="footnote text"/>
    <w:basedOn w:val="Normal"/>
    <w:link w:val="FootnoteTextChar"/>
    <w:uiPriority w:val="99"/>
    <w:semiHidden/>
    <w:unhideWhenUsed/>
    <w:rsid w:val="009065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58B"/>
    <w:rPr>
      <w:sz w:val="20"/>
      <w:szCs w:val="20"/>
    </w:rPr>
  </w:style>
  <w:style w:type="character" w:styleId="FootnoteReference">
    <w:name w:val="footnote reference"/>
    <w:basedOn w:val="DefaultParagraphFont"/>
    <w:uiPriority w:val="99"/>
    <w:semiHidden/>
    <w:unhideWhenUsed/>
    <w:rsid w:val="0090658B"/>
    <w:rPr>
      <w:vertAlign w:val="superscript"/>
    </w:rPr>
  </w:style>
  <w:style w:type="character" w:styleId="Emphasis">
    <w:name w:val="Emphasis"/>
    <w:basedOn w:val="DefaultParagraphFont"/>
    <w:uiPriority w:val="20"/>
    <w:qFormat/>
    <w:rsid w:val="0090658B"/>
    <w:rPr>
      <w:i/>
      <w:iCs/>
    </w:rPr>
  </w:style>
  <w:style w:type="paragraph" w:styleId="NoSpacing">
    <w:name w:val="No Spacing"/>
    <w:link w:val="NoSpacingChar"/>
    <w:uiPriority w:val="1"/>
    <w:qFormat/>
    <w:rsid w:val="0090658B"/>
    <w:pPr>
      <w:widowControl w:val="0"/>
      <w:spacing w:after="0" w:line="240" w:lineRule="auto"/>
    </w:pPr>
  </w:style>
  <w:style w:type="character" w:customStyle="1" w:styleId="NoSpacingChar">
    <w:name w:val="No Spacing Char"/>
    <w:link w:val="NoSpacing"/>
    <w:uiPriority w:val="1"/>
    <w:rsid w:val="0090658B"/>
  </w:style>
  <w:style w:type="paragraph" w:styleId="EndnoteText">
    <w:name w:val="endnote text"/>
    <w:basedOn w:val="Normal"/>
    <w:link w:val="EndnoteTextChar"/>
    <w:uiPriority w:val="99"/>
    <w:unhideWhenUsed/>
    <w:rsid w:val="0090658B"/>
    <w:pPr>
      <w:spacing w:after="0" w:line="240" w:lineRule="auto"/>
    </w:pPr>
    <w:rPr>
      <w:sz w:val="20"/>
      <w:szCs w:val="20"/>
    </w:rPr>
  </w:style>
  <w:style w:type="character" w:customStyle="1" w:styleId="EndnoteTextChar">
    <w:name w:val="Endnote Text Char"/>
    <w:basedOn w:val="DefaultParagraphFont"/>
    <w:link w:val="EndnoteText"/>
    <w:uiPriority w:val="99"/>
    <w:rsid w:val="0090658B"/>
    <w:rPr>
      <w:sz w:val="20"/>
      <w:szCs w:val="20"/>
    </w:rPr>
  </w:style>
  <w:style w:type="character" w:styleId="EndnoteReference">
    <w:name w:val="endnote reference"/>
    <w:basedOn w:val="DefaultParagraphFont"/>
    <w:uiPriority w:val="99"/>
    <w:semiHidden/>
    <w:unhideWhenUsed/>
    <w:rsid w:val="0090658B"/>
    <w:rPr>
      <w:vertAlign w:val="superscript"/>
    </w:rPr>
  </w:style>
  <w:style w:type="paragraph" w:styleId="BodyText">
    <w:name w:val="Body Text"/>
    <w:basedOn w:val="Normal"/>
    <w:link w:val="BodyTextChar"/>
    <w:uiPriority w:val="1"/>
    <w:qFormat/>
    <w:rsid w:val="0090658B"/>
    <w:pPr>
      <w:widowControl w:val="0"/>
      <w:tabs>
        <w:tab w:val="left" w:pos="1276"/>
        <w:tab w:val="right" w:pos="6836"/>
        <w:tab w:val="left" w:pos="11104"/>
      </w:tabs>
      <w:spacing w:before="74" w:after="0" w:line="235" w:lineRule="auto"/>
      <w:ind w:left="104" w:right="-4"/>
    </w:pPr>
    <w:rPr>
      <w:rFonts w:ascii="Calibri" w:eastAsia="Calibri" w:hAnsi="Calibri"/>
      <w:spacing w:val="-2"/>
      <w:szCs w:val="24"/>
    </w:rPr>
  </w:style>
  <w:style w:type="character" w:customStyle="1" w:styleId="BodyTextChar">
    <w:name w:val="Body Text Char"/>
    <w:basedOn w:val="DefaultParagraphFont"/>
    <w:link w:val="BodyText"/>
    <w:uiPriority w:val="1"/>
    <w:rsid w:val="0090658B"/>
    <w:rPr>
      <w:rFonts w:ascii="Calibri" w:eastAsia="Calibri" w:hAnsi="Calibri"/>
      <w:spacing w:val="-2"/>
      <w:szCs w:val="24"/>
    </w:rPr>
  </w:style>
  <w:style w:type="paragraph" w:styleId="Footer">
    <w:name w:val="footer"/>
    <w:basedOn w:val="Normal"/>
    <w:link w:val="FooterChar"/>
    <w:uiPriority w:val="99"/>
    <w:unhideWhenUsed/>
    <w:rsid w:val="00906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58B"/>
  </w:style>
  <w:style w:type="paragraph" w:styleId="Caption">
    <w:name w:val="caption"/>
    <w:basedOn w:val="Normal"/>
    <w:next w:val="Normal"/>
    <w:uiPriority w:val="35"/>
    <w:unhideWhenUsed/>
    <w:qFormat/>
    <w:rsid w:val="0048149D"/>
    <w:pPr>
      <w:keepNext/>
      <w:spacing w:before="120" w:after="0" w:line="240" w:lineRule="auto"/>
      <w:ind w:firstLine="432"/>
      <w:jc w:val="both"/>
    </w:pPr>
    <w:rPr>
      <w:rFonts w:ascii="Calibri" w:eastAsia="Calibri" w:hAnsi="Calibri" w:cs="Times New Roman"/>
      <w:b/>
      <w:bCs/>
      <w:color w:val="4F81BD"/>
      <w:sz w:val="20"/>
      <w:szCs w:val="18"/>
    </w:rPr>
  </w:style>
  <w:style w:type="paragraph" w:styleId="TOCHeading">
    <w:name w:val="TOC Heading"/>
    <w:basedOn w:val="Heading1"/>
    <w:next w:val="Normal"/>
    <w:uiPriority w:val="39"/>
    <w:unhideWhenUsed/>
    <w:qFormat/>
    <w:rsid w:val="00C945C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styleId="TOC1">
    <w:name w:val="toc 1"/>
    <w:basedOn w:val="Normal"/>
    <w:next w:val="Normal"/>
    <w:autoRedefine/>
    <w:uiPriority w:val="39"/>
    <w:unhideWhenUsed/>
    <w:rsid w:val="00C945C8"/>
    <w:pPr>
      <w:spacing w:after="100"/>
    </w:pPr>
  </w:style>
  <w:style w:type="paragraph" w:styleId="TOC2">
    <w:name w:val="toc 2"/>
    <w:basedOn w:val="Normal"/>
    <w:next w:val="Normal"/>
    <w:autoRedefine/>
    <w:uiPriority w:val="39"/>
    <w:unhideWhenUsed/>
    <w:rsid w:val="00C945C8"/>
    <w:pPr>
      <w:spacing w:after="100"/>
      <w:ind w:left="220"/>
    </w:pPr>
  </w:style>
  <w:style w:type="paragraph" w:styleId="TOC3">
    <w:name w:val="toc 3"/>
    <w:basedOn w:val="Normal"/>
    <w:next w:val="Normal"/>
    <w:autoRedefine/>
    <w:uiPriority w:val="39"/>
    <w:unhideWhenUsed/>
    <w:rsid w:val="00C945C8"/>
    <w:pPr>
      <w:spacing w:after="100"/>
      <w:ind w:left="440"/>
    </w:pPr>
  </w:style>
  <w:style w:type="paragraph" w:styleId="Header">
    <w:name w:val="header"/>
    <w:basedOn w:val="Normal"/>
    <w:link w:val="HeaderChar"/>
    <w:uiPriority w:val="99"/>
    <w:unhideWhenUsed/>
    <w:rsid w:val="000E7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4BA"/>
  </w:style>
  <w:style w:type="character" w:styleId="CommentReference">
    <w:name w:val="annotation reference"/>
    <w:basedOn w:val="DefaultParagraphFont"/>
    <w:uiPriority w:val="99"/>
    <w:semiHidden/>
    <w:unhideWhenUsed/>
    <w:rsid w:val="002374A7"/>
    <w:rPr>
      <w:sz w:val="16"/>
      <w:szCs w:val="16"/>
    </w:rPr>
  </w:style>
  <w:style w:type="paragraph" w:styleId="CommentText">
    <w:name w:val="annotation text"/>
    <w:basedOn w:val="Normal"/>
    <w:link w:val="CommentTextChar"/>
    <w:uiPriority w:val="99"/>
    <w:semiHidden/>
    <w:unhideWhenUsed/>
    <w:rsid w:val="002374A7"/>
    <w:pPr>
      <w:spacing w:line="240" w:lineRule="auto"/>
    </w:pPr>
    <w:rPr>
      <w:sz w:val="20"/>
      <w:szCs w:val="20"/>
    </w:rPr>
  </w:style>
  <w:style w:type="character" w:customStyle="1" w:styleId="CommentTextChar">
    <w:name w:val="Comment Text Char"/>
    <w:basedOn w:val="DefaultParagraphFont"/>
    <w:link w:val="CommentText"/>
    <w:uiPriority w:val="99"/>
    <w:semiHidden/>
    <w:rsid w:val="002374A7"/>
    <w:rPr>
      <w:sz w:val="20"/>
      <w:szCs w:val="20"/>
    </w:rPr>
  </w:style>
  <w:style w:type="paragraph" w:styleId="CommentSubject">
    <w:name w:val="annotation subject"/>
    <w:basedOn w:val="CommentText"/>
    <w:next w:val="CommentText"/>
    <w:link w:val="CommentSubjectChar"/>
    <w:uiPriority w:val="99"/>
    <w:semiHidden/>
    <w:unhideWhenUsed/>
    <w:rsid w:val="002374A7"/>
    <w:rPr>
      <w:b/>
      <w:bCs/>
    </w:rPr>
  </w:style>
  <w:style w:type="character" w:customStyle="1" w:styleId="CommentSubjectChar">
    <w:name w:val="Comment Subject Char"/>
    <w:basedOn w:val="CommentTextChar"/>
    <w:link w:val="CommentSubject"/>
    <w:uiPriority w:val="99"/>
    <w:semiHidden/>
    <w:rsid w:val="002374A7"/>
    <w:rPr>
      <w:b/>
      <w:bCs/>
      <w:sz w:val="20"/>
      <w:szCs w:val="20"/>
    </w:rPr>
  </w:style>
  <w:style w:type="paragraph" w:styleId="Revision">
    <w:name w:val="Revision"/>
    <w:hidden/>
    <w:uiPriority w:val="99"/>
    <w:semiHidden/>
    <w:rsid w:val="002374A7"/>
    <w:pPr>
      <w:spacing w:after="0" w:line="240" w:lineRule="auto"/>
    </w:pPr>
  </w:style>
  <w:style w:type="paragraph" w:styleId="BalloonText">
    <w:name w:val="Balloon Text"/>
    <w:basedOn w:val="Normal"/>
    <w:link w:val="BalloonTextChar"/>
    <w:uiPriority w:val="99"/>
    <w:semiHidden/>
    <w:unhideWhenUsed/>
    <w:rsid w:val="00237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4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322182">
      <w:bodyDiv w:val="1"/>
      <w:marLeft w:val="0"/>
      <w:marRight w:val="0"/>
      <w:marTop w:val="0"/>
      <w:marBottom w:val="0"/>
      <w:divBdr>
        <w:top w:val="none" w:sz="0" w:space="0" w:color="auto"/>
        <w:left w:val="none" w:sz="0" w:space="0" w:color="auto"/>
        <w:bottom w:val="none" w:sz="0" w:space="0" w:color="auto"/>
        <w:right w:val="none" w:sz="0" w:space="0" w:color="auto"/>
      </w:divBdr>
    </w:div>
    <w:div w:id="938636823">
      <w:bodyDiv w:val="1"/>
      <w:marLeft w:val="0"/>
      <w:marRight w:val="0"/>
      <w:marTop w:val="0"/>
      <w:marBottom w:val="0"/>
      <w:divBdr>
        <w:top w:val="none" w:sz="0" w:space="0" w:color="auto"/>
        <w:left w:val="none" w:sz="0" w:space="0" w:color="auto"/>
        <w:bottom w:val="none" w:sz="0" w:space="0" w:color="auto"/>
        <w:right w:val="none" w:sz="0" w:space="0" w:color="auto"/>
      </w:divBdr>
    </w:div>
    <w:div w:id="993290883">
      <w:bodyDiv w:val="1"/>
      <w:marLeft w:val="0"/>
      <w:marRight w:val="0"/>
      <w:marTop w:val="0"/>
      <w:marBottom w:val="0"/>
      <w:divBdr>
        <w:top w:val="none" w:sz="0" w:space="0" w:color="auto"/>
        <w:left w:val="none" w:sz="0" w:space="0" w:color="auto"/>
        <w:bottom w:val="none" w:sz="0" w:space="0" w:color="auto"/>
        <w:right w:val="none" w:sz="0" w:space="0" w:color="auto"/>
      </w:divBdr>
      <w:divsChild>
        <w:div w:id="767703542">
          <w:marLeft w:val="-450"/>
          <w:marRight w:val="0"/>
          <w:marTop w:val="0"/>
          <w:marBottom w:val="0"/>
          <w:divBdr>
            <w:top w:val="none" w:sz="0" w:space="0" w:color="auto"/>
            <w:left w:val="none" w:sz="0" w:space="0" w:color="auto"/>
            <w:bottom w:val="none" w:sz="0" w:space="0" w:color="auto"/>
            <w:right w:val="none" w:sz="0" w:space="0" w:color="auto"/>
          </w:divBdr>
        </w:div>
      </w:divsChild>
    </w:div>
    <w:div w:id="1016925246">
      <w:bodyDiv w:val="1"/>
      <w:marLeft w:val="0"/>
      <w:marRight w:val="0"/>
      <w:marTop w:val="0"/>
      <w:marBottom w:val="0"/>
      <w:divBdr>
        <w:top w:val="none" w:sz="0" w:space="0" w:color="auto"/>
        <w:left w:val="none" w:sz="0" w:space="0" w:color="auto"/>
        <w:bottom w:val="none" w:sz="0" w:space="0" w:color="auto"/>
        <w:right w:val="none" w:sz="0" w:space="0" w:color="auto"/>
      </w:divBdr>
    </w:div>
    <w:div w:id="1158157199">
      <w:bodyDiv w:val="1"/>
      <w:marLeft w:val="0"/>
      <w:marRight w:val="0"/>
      <w:marTop w:val="0"/>
      <w:marBottom w:val="0"/>
      <w:divBdr>
        <w:top w:val="none" w:sz="0" w:space="0" w:color="auto"/>
        <w:left w:val="none" w:sz="0" w:space="0" w:color="auto"/>
        <w:bottom w:val="none" w:sz="0" w:space="0" w:color="auto"/>
        <w:right w:val="none" w:sz="0" w:space="0" w:color="auto"/>
      </w:divBdr>
    </w:div>
    <w:div w:id="1357266521">
      <w:bodyDiv w:val="1"/>
      <w:marLeft w:val="0"/>
      <w:marRight w:val="0"/>
      <w:marTop w:val="0"/>
      <w:marBottom w:val="0"/>
      <w:divBdr>
        <w:top w:val="none" w:sz="0" w:space="0" w:color="auto"/>
        <w:left w:val="none" w:sz="0" w:space="0" w:color="auto"/>
        <w:bottom w:val="none" w:sz="0" w:space="0" w:color="auto"/>
        <w:right w:val="none" w:sz="0" w:space="0" w:color="auto"/>
      </w:divBdr>
    </w:div>
    <w:div w:id="1780755325">
      <w:bodyDiv w:val="1"/>
      <w:marLeft w:val="0"/>
      <w:marRight w:val="0"/>
      <w:marTop w:val="0"/>
      <w:marBottom w:val="0"/>
      <w:divBdr>
        <w:top w:val="none" w:sz="0" w:space="0" w:color="auto"/>
        <w:left w:val="none" w:sz="0" w:space="0" w:color="auto"/>
        <w:bottom w:val="none" w:sz="0" w:space="0" w:color="auto"/>
        <w:right w:val="none" w:sz="0" w:space="0" w:color="auto"/>
      </w:divBdr>
    </w:div>
    <w:div w:id="189021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arbonvisuals.com/projects/usa-specific-image-s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6FC5E-E1A7-4DB3-B8E5-61FDDE61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 Hetrick</dc:creator>
  <cp:keywords/>
  <dc:description/>
  <cp:lastModifiedBy>Milt Hetrick</cp:lastModifiedBy>
  <cp:revision>4</cp:revision>
  <cp:lastPrinted>2019-05-01T21:56:00Z</cp:lastPrinted>
  <dcterms:created xsi:type="dcterms:W3CDTF">2019-04-30T21:19:00Z</dcterms:created>
  <dcterms:modified xsi:type="dcterms:W3CDTF">2019-05-01T21:57:00Z</dcterms:modified>
</cp:coreProperties>
</file>